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华文楷体" w:cs="Times New Roman"/>
          <w:b/>
          <w:bCs/>
          <w:sz w:val="28"/>
          <w:szCs w:val="36"/>
          <w:lang w:eastAsia="zh-CN"/>
        </w:rPr>
      </w:pPr>
      <w:r>
        <w:rPr>
          <w:rFonts w:hint="default" w:ascii="Times New Roman" w:hAnsi="Times New Roman" w:eastAsia="华文楷体" w:cs="Times New Roman"/>
          <w:b/>
          <w:bCs/>
          <w:sz w:val="28"/>
          <w:szCs w:val="36"/>
          <w:lang w:eastAsia="zh-CN"/>
        </w:rPr>
        <w:t>《</w:t>
      </w:r>
      <w:r>
        <w:rPr>
          <w:rFonts w:hint="default" w:ascii="Times New Roman" w:hAnsi="Times New Roman" w:eastAsia="华文楷体" w:cs="Times New Roman"/>
          <w:b/>
          <w:bCs/>
          <w:sz w:val="28"/>
          <w:szCs w:val="36"/>
          <w:lang w:val="en-US" w:eastAsia="zh-CN"/>
        </w:rPr>
        <w:t>马克思主义原理</w:t>
      </w:r>
      <w:r>
        <w:rPr>
          <w:rFonts w:hint="default" w:ascii="Times New Roman" w:hAnsi="Times New Roman" w:eastAsia="华文楷体" w:cs="Times New Roman"/>
          <w:b/>
          <w:bCs/>
          <w:sz w:val="28"/>
          <w:szCs w:val="36"/>
          <w:lang w:eastAsia="zh-CN"/>
        </w:rPr>
        <w:t>》</w:t>
      </w:r>
    </w:p>
    <w:p>
      <w:pPr>
        <w:jc w:val="center"/>
        <w:rPr>
          <w:rFonts w:hint="default" w:ascii="Times New Roman" w:hAnsi="Times New Roman" w:eastAsia="华文楷体" w:cs="Times New Roman"/>
          <w:b/>
          <w:bCs/>
          <w:sz w:val="28"/>
          <w:szCs w:val="36"/>
          <w:lang w:val="en-US" w:eastAsia="zh-CN"/>
        </w:rPr>
      </w:pPr>
      <w:r>
        <w:rPr>
          <w:rFonts w:hint="default" w:ascii="Times New Roman" w:hAnsi="Times New Roman" w:eastAsia="华文楷体" w:cs="Times New Roman"/>
          <w:b/>
          <w:bCs/>
          <w:sz w:val="28"/>
          <w:szCs w:val="36"/>
          <w:lang w:val="en-US" w:eastAsia="zh-CN"/>
        </w:rPr>
        <w:t>2022-2023年第二学期期末A卷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lang w:eastAsia="zh-CN"/>
        </w:rPr>
      </w:pPr>
      <w:r>
        <w:rPr>
          <w:rFonts w:hint="eastAsia" w:ascii="黑体" w:hAnsi="黑体" w:eastAsia="黑体" w:cs="黑体"/>
        </w:rPr>
        <w:t>一、辨析题</w:t>
      </w:r>
      <w:r>
        <w:rPr>
          <w:rFonts w:hint="eastAsia" w:ascii="黑体" w:hAnsi="黑体" w:eastAsia="黑体" w:cs="黑体"/>
          <w:lang w:eastAsia="zh-CN"/>
        </w:rPr>
        <w:t>（</w:t>
      </w:r>
      <w:r>
        <w:rPr>
          <w:rFonts w:hint="eastAsia" w:ascii="黑体" w:hAnsi="黑体" w:eastAsia="黑体" w:cs="黑体"/>
        </w:rPr>
        <w:t>5×8</w:t>
      </w:r>
      <w:r>
        <w:rPr>
          <w:rFonts w:hint="eastAsia" w:ascii="黑体" w:hAnsi="黑体" w:eastAsia="黑体" w:cs="黑体"/>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1.马克思的著作《1844年经济学哲学手稿》标志着历史唯物主义的诞生。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2.各种经济时代的区别，不在于生产什么，而在于怎样生产，用什么劳动资料生产，劳动资料不仅是人类劳动力发展的测量器，而且是劳动得以进行的社会关系的指示器。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3.经济上落后的国家在哲学上仍然能处于领先地位。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4.劳动力成为商品是货币转化为资本的前提条件，这是因为资本家购买的是劳动力的价值。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5.伴随着人类历史的发展，空想社会主义的理论意义逐渐不再重要。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lang w:eastAsia="zh-CN"/>
        </w:rPr>
      </w:pPr>
      <w:r>
        <w:rPr>
          <w:rFonts w:hint="default" w:ascii="黑体" w:hAnsi="黑体" w:eastAsia="黑体" w:cs="黑体"/>
        </w:rPr>
        <w:t>二、简答题</w:t>
      </w:r>
      <w:r>
        <w:rPr>
          <w:rFonts w:hint="eastAsia" w:ascii="黑体" w:hAnsi="黑体" w:eastAsia="黑体" w:cs="黑体"/>
          <w:lang w:eastAsia="zh-CN"/>
        </w:rPr>
        <w:t>（</w:t>
      </w:r>
      <w:r>
        <w:rPr>
          <w:rFonts w:hint="default" w:ascii="黑体" w:hAnsi="黑体" w:eastAsia="黑体" w:cs="黑体"/>
        </w:rPr>
        <w:t>4×10</w:t>
      </w:r>
      <w:r>
        <w:rPr>
          <w:rFonts w:hint="eastAsia" w:ascii="黑体" w:hAnsi="黑体" w:eastAsia="黑体" w:cs="黑体"/>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1.试述马克思主义的世界观和方法论的核心内容及其一般规律。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2.简述马克思主义创新发展的基本路径。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3.为什么在以私有制为基础的商品经济条件下，复杂劳动转化为简单劳动不是商品生产者协商出来的。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4.简述科学社会主义的核心命题和根本依据。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lang w:eastAsia="zh-CN"/>
        </w:rPr>
      </w:pPr>
      <w:r>
        <w:rPr>
          <w:rFonts w:hint="default" w:ascii="黑体" w:hAnsi="黑体" w:eastAsia="黑体" w:cs="黑体"/>
        </w:rPr>
        <w:t>三、论述题</w:t>
      </w:r>
      <w:r>
        <w:rPr>
          <w:rFonts w:hint="eastAsia" w:ascii="黑体" w:hAnsi="黑体" w:eastAsia="黑体" w:cs="黑体"/>
          <w:lang w:eastAsia="zh-CN"/>
        </w:rPr>
        <w:t>（</w:t>
      </w:r>
      <w:r>
        <w:rPr>
          <w:rFonts w:hint="default" w:ascii="黑体" w:hAnsi="黑体" w:eastAsia="黑体" w:cs="黑体"/>
        </w:rPr>
        <w:t>1×20</w:t>
      </w:r>
      <w:r>
        <w:rPr>
          <w:rFonts w:hint="eastAsia" w:ascii="黑体" w:hAnsi="黑体" w:eastAsia="黑体" w:cs="黑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习近平总书记在二十大中强调，马克思主义基本原理同中国具体实际、同中华优秀传统文化相结合，为中国革命、建设、改革和新时代伟大变革提供了科学理论指导。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请结合马克思主义相关原理论述坚持和发展马克思主义为什么要强调与中华优秀传统文化相结合。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ZGZlMzdlYmJmNGM2OGRmYzY1YWQ3ZGE3Nzc0N2YifQ=="/>
  </w:docVars>
  <w:rsids>
    <w:rsidRoot w:val="266443FD"/>
    <w:rsid w:val="26644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知恒同学</dc:creator>
  <cp:revision>1</cp:revision>
  <dcterms:created xsi:type="dcterms:W3CDTF">2023-06-08T14:11:00Z</dcterms:created>
  <dcterms:modified xsi:type="dcterms:W3CDTF">2023-06-08T14:16:42Z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C96D3707B8DC49FE85BC76FA031E3A6E_11</vt:lpwstr>
  </property>
</Properties>
</file>