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Pr>
      <w:r>
        <w:rPr>
          <w:b/>
          <w:bCs/>
        </w:rPr>
        <w:t>宏观 </w:t>
      </w:r>
    </w:p>
    <w:p>
      <w:pPr>
        <w:pStyle w:val="4"/>
        <w:keepNext w:val="0"/>
        <w:keepLines w:val="0"/>
        <w:widowControl/>
        <w:suppressLineNumbers w:val="0"/>
      </w:pPr>
      <w:r>
        <w:rPr>
          <w:rStyle w:val="6"/>
        </w:rPr>
        <w:t>1⃣️自然演化的证据，讲到生物的诞生和演化，从简单到复杂，从水到陆地</w:t>
      </w:r>
    </w:p>
    <w:p>
      <w:pPr>
        <w:pStyle w:val="5"/>
        <w:keepNext w:val="0"/>
        <w:keepLines w:val="0"/>
        <w:widowControl/>
        <w:suppressLineNumbers w:val="0"/>
      </w:pPr>
      <w:r>
        <w:rPr>
          <w:b/>
          <w:bCs/>
        </w:rPr>
        <w:t>Answer:</w:t>
      </w:r>
    </w:p>
    <w:p>
      <w:pPr>
        <w:pStyle w:val="4"/>
        <w:keepNext w:val="0"/>
        <w:keepLines w:val="0"/>
        <w:widowControl/>
        <w:suppressLineNumbers w:val="0"/>
      </w:pPr>
      <w:r>
        <w:t>1.</w:t>
      </w:r>
      <w:r>
        <w:rPr>
          <w:b/>
          <w:bCs/>
        </w:rPr>
        <w:t>古生物学的证据</w:t>
      </w:r>
      <w:r>
        <w:t>：在不同时间地层中会发现结构级别不同的生物，越是新的地层中出现的生物越高级，并且也有在前面生物的基础上进化而来的形态；</w:t>
      </w:r>
    </w:p>
    <w:p>
      <w:pPr>
        <w:pStyle w:val="4"/>
        <w:keepNext w:val="0"/>
        <w:keepLines w:val="0"/>
        <w:widowControl/>
        <w:suppressLineNumbers w:val="0"/>
      </w:pPr>
      <w:r>
        <w:t>2.</w:t>
      </w:r>
      <w:r>
        <w:rPr>
          <w:b/>
          <w:bCs/>
        </w:rPr>
        <w:t>生物地理学证据</w:t>
      </w:r>
      <w:r>
        <w:t>：大陆板块漂移学说，地理隔离导致的不同地区有不同的演化方向；</w:t>
      </w:r>
    </w:p>
    <w:p>
      <w:pPr>
        <w:pStyle w:val="4"/>
        <w:keepNext w:val="0"/>
        <w:keepLines w:val="0"/>
        <w:widowControl/>
        <w:suppressLineNumbers w:val="0"/>
      </w:pPr>
      <w:r>
        <w:t>3.</w:t>
      </w:r>
      <w:r>
        <w:rPr>
          <w:b/>
          <w:bCs/>
        </w:rPr>
        <w:t>比较解剖学证据</w:t>
      </w:r>
      <w:r>
        <w:t>：亲缘关系近意味着两个生物之间结构相似，但是形态不一定相同，亲缘关系远说明结构一定相异，但形态不一定就不一样；a.痕迹器官：在现有的生物身上总会有一些没有任何功用的器官，被看作是进化的遗留物；b.同源器官：不同生物身上具有的形态不同、功用不同的器官却具有相似的来源和基本结构；c.同功器官：不同生物身上具有形态相似、功用相似的器官却具有不同的来源和基本结构；</w:t>
      </w:r>
    </w:p>
    <w:p>
      <w:pPr>
        <w:pStyle w:val="4"/>
        <w:keepNext w:val="0"/>
        <w:keepLines w:val="0"/>
        <w:widowControl/>
        <w:suppressLineNumbers w:val="0"/>
      </w:pPr>
      <w:r>
        <w:t>4.</w:t>
      </w:r>
      <w:r>
        <w:rPr>
          <w:b/>
          <w:bCs/>
        </w:rPr>
        <w:t>胚胎学证据</w:t>
      </w:r>
      <w:r>
        <w:t>：胚胎生长的重演律，即某种生物胚胎的发育过程是对该生物系统发育和进化过程的一种重演；</w:t>
      </w:r>
    </w:p>
    <w:p>
      <w:pPr>
        <w:pStyle w:val="4"/>
        <w:keepNext w:val="0"/>
        <w:keepLines w:val="0"/>
        <w:widowControl/>
        <w:suppressLineNumbers w:val="0"/>
      </w:pPr>
      <w:r>
        <w:t>5.</w:t>
      </w:r>
      <w:r>
        <w:rPr>
          <w:b/>
          <w:bCs/>
        </w:rPr>
        <w:t>生物化学证据</w:t>
      </w:r>
      <w:r>
        <w:t>：a.生物共同起源的物质基础：自然界中各种生物都有相似的元素组成且这些元素在体内的占比也大都相似，化合物的组成也相似，组成蛋白质的氨基酸具有相同的构型，核酸的结构和三体密码也是一样的，所有细胞都以ATP作为直接供能物质；b.亲缘关系与化学结构的关系：细胞色素C的组成差异大小与亲缘关系远近成正比，血红蛋白氨基酸的排列方式也一样；</w:t>
      </w:r>
    </w:p>
    <w:p>
      <w:pPr>
        <w:pStyle w:val="4"/>
        <w:keepNext w:val="0"/>
        <w:keepLines w:val="0"/>
        <w:widowControl/>
        <w:suppressLineNumbers w:val="0"/>
      </w:pPr>
      <w:r>
        <w:t>6.</w:t>
      </w:r>
      <w:r>
        <w:rPr>
          <w:b/>
          <w:bCs/>
        </w:rPr>
        <w:t>细胞遗传学证据</w:t>
      </w:r>
      <w:r>
        <w:t>：比较若干亲缘较近的物种染色体，会发现相近的结构；</w:t>
      </w:r>
    </w:p>
    <w:p>
      <w:pPr>
        <w:pStyle w:val="4"/>
        <w:keepNext w:val="0"/>
        <w:keepLines w:val="0"/>
        <w:widowControl/>
        <w:suppressLineNumbers w:val="0"/>
      </w:pPr>
      <w:r>
        <w:t>7.</w:t>
      </w:r>
      <w:r>
        <w:rPr>
          <w:b/>
          <w:bCs/>
        </w:rPr>
        <w:t>生理学的证据</w:t>
      </w:r>
      <w:r>
        <w:t>：用抗血清的沉淀多少也可以测定动物与人的亲缘远近。</w:t>
      </w:r>
    </w:p>
    <w:p>
      <w:pPr>
        <w:pStyle w:val="9"/>
        <w:keepNext w:val="0"/>
        <w:keepLines w:val="0"/>
        <w:widowControl/>
        <w:suppressLineNumbers w:val="0"/>
      </w:pPr>
    </w:p>
    <w:p>
      <w:pPr>
        <w:pStyle w:val="4"/>
        <w:keepNext w:val="0"/>
        <w:keepLines w:val="0"/>
        <w:widowControl/>
        <w:suppressLineNumbers w:val="0"/>
      </w:pPr>
      <w:r>
        <w:rPr>
          <w:rStyle w:val="6"/>
        </w:rPr>
        <w:t>2⃣️植物产生孢子和种子，二者的区别</w:t>
      </w:r>
    </w:p>
    <w:p>
      <w:pPr>
        <w:pStyle w:val="5"/>
        <w:keepNext w:val="0"/>
        <w:keepLines w:val="0"/>
        <w:widowControl/>
        <w:suppressLineNumbers w:val="0"/>
      </w:pPr>
      <w:r>
        <w:rPr>
          <w:b/>
          <w:bCs/>
        </w:rPr>
        <w:t>Answer：</w:t>
      </w:r>
    </w:p>
    <w:p>
      <w:pPr>
        <w:pStyle w:val="4"/>
        <w:keepNext w:val="0"/>
        <w:keepLines w:val="0"/>
        <w:widowControl/>
        <w:suppressLineNumbers w:val="0"/>
      </w:pPr>
      <w:r>
        <w:rPr>
          <w:b/>
          <w:bCs/>
        </w:rPr>
        <w:t>孢子</w:t>
      </w:r>
      <w:r>
        <w:t>：生物所产生的一种有繁殖或休眠作用的生殖细胞，能直接发育成新个体，是微小的单细胞结构，包括无性孢子、有性孢子、休眠孢子；</w:t>
      </w:r>
    </w:p>
    <w:p>
      <w:pPr>
        <w:pStyle w:val="4"/>
        <w:keepNext w:val="0"/>
        <w:keepLines w:val="0"/>
        <w:widowControl/>
        <w:suppressLineNumbers w:val="0"/>
      </w:pPr>
      <w:r>
        <w:rPr>
          <w:b/>
          <w:bCs/>
        </w:rPr>
        <w:t>种子</w:t>
      </w:r>
      <w:r>
        <w:t>：裸子植物和被子植物（统称种子植物）特有的繁殖体，由胚珠经过传粉受精行成，一般由种皮、胚构成，后者是由胚芽、胚根、胚轴、子叶等构成，部分胚含有胚乳，但有一些植物的成熟种子没有胚乳；</w:t>
      </w:r>
    </w:p>
    <w:p>
      <w:pPr>
        <w:pStyle w:val="4"/>
        <w:keepNext w:val="0"/>
        <w:keepLines w:val="0"/>
        <w:widowControl/>
        <w:suppressLineNumbers w:val="0"/>
      </w:pPr>
      <w:r>
        <w:rPr>
          <w:b/>
          <w:bCs/>
        </w:rPr>
        <w:t>种子优势</w:t>
      </w:r>
      <w:r>
        <w:t>：使幼小的孢子体胚珠得到母体保护，并且有充足的养料保证生长，并且可以抵御不良条件，为植物种族的延续提供良好条件，所以这两类植物在地球上占据生态优势；</w:t>
      </w:r>
    </w:p>
    <w:p>
      <w:pPr>
        <w:pStyle w:val="4"/>
        <w:keepNext w:val="0"/>
        <w:keepLines w:val="0"/>
        <w:widowControl/>
        <w:suppressLineNumbers w:val="0"/>
      </w:pPr>
      <w:r>
        <w:rPr>
          <w:b/>
          <w:bCs/>
        </w:rPr>
        <w:t>孢子和种子的区别</w:t>
      </w:r>
      <w:r>
        <w:t>：</w:t>
      </w:r>
    </w:p>
    <w:p>
      <w:pPr>
        <w:pStyle w:val="4"/>
        <w:keepNext w:val="0"/>
        <w:keepLines w:val="0"/>
        <w:widowControl/>
        <w:suppressLineNumbers w:val="0"/>
      </w:pPr>
      <w:r>
        <w:t>1.种子是经过受精形成的植物的一个器官，也可以说是一个小生命，而孢子只是一个是无性的单倍体生殖细胞；</w:t>
      </w:r>
    </w:p>
    <w:p>
      <w:pPr>
        <w:pStyle w:val="4"/>
        <w:keepNext w:val="0"/>
        <w:keepLines w:val="0"/>
        <w:widowControl/>
        <w:suppressLineNumbers w:val="0"/>
      </w:pPr>
      <w:r>
        <w:t>2.种子带有两个亲本的遗传物质，故而具有更强的变异性和适应能力，而孢子则具有与母体几乎完全一样的遗传物质，可很大程度上维持亲本的形状；</w:t>
      </w:r>
    </w:p>
    <w:p>
      <w:pPr>
        <w:pStyle w:val="4"/>
        <w:keepNext w:val="0"/>
        <w:keepLines w:val="0"/>
        <w:widowControl/>
        <w:suppressLineNumbers w:val="0"/>
      </w:pPr>
      <w:r>
        <w:t>3.详见上述种子和孢子的结构描述</w:t>
      </w:r>
    </w:p>
    <w:p>
      <w:pPr>
        <w:pStyle w:val="4"/>
        <w:keepNext w:val="0"/>
        <w:keepLines w:val="0"/>
        <w:widowControl/>
        <w:suppressLineNumbers w:val="0"/>
      </w:pPr>
      <w:r>
        <w:t>4.孢子只有散落在温暖潮湿的环境中才能萌发，否则会很快失去生命力，但种子在比较干旱的地方也可以萌发，并且可以长期保持自身生命力。</w:t>
      </w:r>
    </w:p>
    <w:p>
      <w:pPr>
        <w:pStyle w:val="9"/>
        <w:keepNext w:val="0"/>
        <w:keepLines w:val="0"/>
        <w:widowControl/>
        <w:suppressLineNumbers w:val="0"/>
      </w:pPr>
    </w:p>
    <w:p>
      <w:pPr>
        <w:pStyle w:val="4"/>
        <w:keepNext w:val="0"/>
        <w:keepLines w:val="0"/>
        <w:widowControl/>
        <w:suppressLineNumbers w:val="0"/>
      </w:pPr>
      <w:r>
        <w:rPr>
          <w:rStyle w:val="6"/>
        </w:rPr>
        <w:t>3⃣️种子的形成，花粉如何与相结合，种子的传播</w:t>
      </w:r>
    </w:p>
    <w:p>
      <w:pPr>
        <w:pStyle w:val="5"/>
        <w:keepNext w:val="0"/>
        <w:keepLines w:val="0"/>
        <w:widowControl/>
        <w:suppressLineNumbers w:val="0"/>
      </w:pPr>
      <w:r>
        <w:rPr>
          <w:b/>
          <w:bCs/>
        </w:rPr>
        <w:t>Answer:</w:t>
      </w:r>
    </w:p>
    <w:p>
      <w:pPr>
        <w:pStyle w:val="4"/>
        <w:keepNext w:val="0"/>
        <w:keepLines w:val="0"/>
        <w:widowControl/>
        <w:suppressLineNumbers w:val="0"/>
      </w:pPr>
      <w:r>
        <w:rPr>
          <w:b/>
          <w:bCs/>
        </w:rPr>
        <w:t>种子的形成</w:t>
      </w:r>
      <w:r>
        <w:t>：花粉发育成熟并通过传粉媒介落到雌蕊的柱头上后，花粉粒会萌发形成花粉管，将精子运送到胚囊，精子被释放后，一个与卵核结合形成二倍体的合子，一个与两个极核配合产生三倍体的胚乳核，完成</w:t>
      </w:r>
      <w:r>
        <w:rPr>
          <w:rStyle w:val="6"/>
        </w:rPr>
        <w:t>双受精过程</w:t>
      </w:r>
      <w:r>
        <w:t>；</w:t>
      </w:r>
    </w:p>
    <w:p>
      <w:pPr>
        <w:pStyle w:val="4"/>
        <w:keepNext w:val="0"/>
        <w:keepLines w:val="0"/>
        <w:widowControl/>
        <w:suppressLineNumbers w:val="0"/>
      </w:pPr>
      <w:r>
        <w:rPr>
          <w:b/>
          <w:bCs/>
        </w:rPr>
        <w:t>授粉过程</w:t>
      </w:r>
      <w:r>
        <w:t>：花粉（雄性配子）在花蕊（雌性生殖器官）的柱头上发育出花粉管，精核进入与卵核结合，就是进行了上述双受精过程，形成种子；</w:t>
      </w:r>
    </w:p>
    <w:p>
      <w:pPr>
        <w:pStyle w:val="4"/>
        <w:keepNext w:val="0"/>
        <w:keepLines w:val="0"/>
        <w:widowControl/>
        <w:suppressLineNumbers w:val="0"/>
      </w:pPr>
      <w:r>
        <w:rPr>
          <w:b/>
          <w:bCs/>
        </w:rPr>
        <w:t>种子的传播方式</w:t>
      </w:r>
      <w:r>
        <w:t>：胚珠为种子，珠被为果皮，子房为果实；动物传播，雨媒植物，水利传播，风力传播。</w:t>
      </w:r>
    </w:p>
    <w:p>
      <w:pPr>
        <w:pStyle w:val="9"/>
        <w:keepNext w:val="0"/>
        <w:keepLines w:val="0"/>
        <w:widowControl/>
        <w:suppressLineNumbers w:val="0"/>
      </w:pPr>
    </w:p>
    <w:p>
      <w:pPr>
        <w:pStyle w:val="4"/>
        <w:keepNext w:val="0"/>
        <w:keepLines w:val="0"/>
        <w:widowControl/>
        <w:suppressLineNumbers w:val="0"/>
      </w:pPr>
      <w:r>
        <w:rPr>
          <w:rStyle w:val="6"/>
        </w:rPr>
        <w:t>4⃣️世界生物多样性面临的挑战以及保护的方式</w:t>
      </w:r>
    </w:p>
    <w:p>
      <w:pPr>
        <w:pStyle w:val="5"/>
        <w:keepNext w:val="0"/>
        <w:keepLines w:val="0"/>
        <w:widowControl/>
        <w:suppressLineNumbers w:val="0"/>
      </w:pPr>
      <w:r>
        <w:rPr>
          <w:b/>
          <w:bCs/>
        </w:rPr>
        <w:t>Answer：</w:t>
      </w:r>
    </w:p>
    <w:p>
      <w:pPr>
        <w:pStyle w:val="4"/>
        <w:keepNext w:val="0"/>
        <w:keepLines w:val="0"/>
        <w:widowControl/>
        <w:suppressLineNumbers w:val="0"/>
      </w:pPr>
      <w:r>
        <w:rPr>
          <w:b/>
          <w:bCs/>
        </w:rPr>
        <w:t>生物多样性</w:t>
      </w:r>
      <w:r>
        <w:t>：生物及其环境形成的生态复合体以及与此相关的各种生态过程的综合，包括遗传多样性、物种多样性、生态环境多样性（生境多样性、生物群落多样性、生态过程多样性、景观多样性）；</w:t>
      </w:r>
    </w:p>
    <w:p>
      <w:pPr>
        <w:pStyle w:val="4"/>
        <w:keepNext w:val="0"/>
        <w:keepLines w:val="0"/>
        <w:widowControl/>
        <w:suppressLineNumbers w:val="0"/>
      </w:pPr>
      <w:r>
        <w:rPr>
          <w:b/>
          <w:bCs/>
        </w:rPr>
        <w:t>价值</w:t>
      </w:r>
      <w:r>
        <w:t>：直接价值（食物、药物、工业原料）间接价值（调节气候、稳定水文、保护土壤、贮存必要的营养元素、促进元素循环、维持进化过程、对污染物质进行吸收和分解作用）；</w:t>
      </w:r>
    </w:p>
    <w:p>
      <w:pPr>
        <w:pStyle w:val="4"/>
        <w:keepNext w:val="0"/>
        <w:keepLines w:val="0"/>
        <w:widowControl/>
        <w:suppressLineNumbers w:val="0"/>
      </w:pPr>
      <w:r>
        <w:rPr>
          <w:b/>
          <w:bCs/>
        </w:rPr>
        <w:t>丧失的原因</w:t>
      </w:r>
      <w:r>
        <w:t>：栖息地丧失和片段化、掠夺式的过度利用、环境污染、农业和林业的品种单一化、外来物种入侵；</w:t>
      </w:r>
    </w:p>
    <w:p>
      <w:pPr>
        <w:pStyle w:val="4"/>
        <w:keepNext w:val="0"/>
        <w:keepLines w:val="0"/>
        <w:widowControl/>
        <w:suppressLineNumbers w:val="0"/>
      </w:pPr>
      <w:r>
        <w:t>保护政策：就地保护（建立自然保护区和国家公园，这是最直接也是最有效的保护方式）；迁地保护（植物园、动物园、水族馆、种子库和基因库）；宣传措施；法律禁止措施；</w:t>
      </w:r>
    </w:p>
    <w:p>
      <w:pPr>
        <w:pStyle w:val="4"/>
        <w:keepNext w:val="0"/>
        <w:keepLines w:val="0"/>
        <w:widowControl/>
        <w:suppressLineNumbers w:val="0"/>
      </w:pPr>
      <w:r>
        <w:rPr>
          <w:b/>
          <w:bCs/>
        </w:rPr>
        <w:t>保护目标</w:t>
      </w:r>
      <w:r>
        <w:t>：通过不减少基因和物种多样性、不毁坏重要生境和生态系统的方式，来保护和利用生物资源，以保证生物多样性的可持续发展。</w:t>
      </w:r>
    </w:p>
    <w:p>
      <w:pPr>
        <w:pStyle w:val="9"/>
        <w:keepNext w:val="0"/>
        <w:keepLines w:val="0"/>
        <w:widowControl/>
        <w:suppressLineNumbers w:val="0"/>
      </w:pPr>
    </w:p>
    <w:p>
      <w:pPr>
        <w:pStyle w:val="7"/>
        <w:keepNext w:val="0"/>
        <w:keepLines w:val="0"/>
        <w:widowControl/>
        <w:suppressLineNumbers w:val="0"/>
      </w:pPr>
      <w:r>
        <w:rPr>
          <w:b/>
          <w:bCs/>
        </w:rPr>
        <w:t>微观 </w:t>
      </w:r>
    </w:p>
    <w:p>
      <w:pPr>
        <w:pStyle w:val="4"/>
        <w:keepNext w:val="0"/>
        <w:keepLines w:val="0"/>
        <w:widowControl/>
        <w:suppressLineNumbers w:val="0"/>
      </w:pPr>
      <w:r>
        <w:rPr>
          <w:rStyle w:val="6"/>
        </w:rPr>
        <w:t>5⃣️新冠及新冠变异、ACE2蛋白</w:t>
      </w:r>
    </w:p>
    <w:p>
      <w:pPr>
        <w:pStyle w:val="5"/>
        <w:keepNext w:val="0"/>
        <w:keepLines w:val="0"/>
        <w:widowControl/>
        <w:suppressLineNumbers w:val="0"/>
      </w:pPr>
      <w:r>
        <w:rPr>
          <w:b/>
          <w:bCs/>
        </w:rPr>
        <w:t>Answer：</w:t>
      </w:r>
    </w:p>
    <w:p>
      <w:pPr>
        <w:pStyle w:val="4"/>
        <w:keepNext w:val="0"/>
        <w:keepLines w:val="0"/>
        <w:widowControl/>
        <w:suppressLineNumbers w:val="0"/>
      </w:pPr>
      <w:r>
        <w:rPr>
          <w:b/>
          <w:bCs/>
        </w:rPr>
        <w:t>新冠入侵机理和后果</w:t>
      </w:r>
      <w:r>
        <w:t>：新冠入侵与ACE2蛋白有很大的关系，其皇冠结构可以与该蛋白相应结构进行配对和锁定，从而达到识别和入侵的目的，而ACE2蛋白存在于人体的多个部位和多种细胞中，如肺泡细胞、心肌细胞、睾丸细胞、肾脏细胞、肠道细胞等等，所以会引发对器官的直接损伤、激活肾素血管紧张素系统及细胞因子风暴，对人体造成不可避免的损伤；</w:t>
      </w:r>
    </w:p>
    <w:p>
      <w:pPr>
        <w:pStyle w:val="4"/>
        <w:keepNext w:val="0"/>
        <w:keepLines w:val="0"/>
        <w:widowControl/>
        <w:suppressLineNumbers w:val="0"/>
      </w:pPr>
      <w:r>
        <w:rPr>
          <w:b/>
          <w:bCs/>
        </w:rPr>
        <w:t>关于ACE2蛋白</w:t>
      </w:r>
      <w:r>
        <w:t>:和ACE蛋白是一对，前者可以降低血压，后者升高血压，故而本来就患有基础性疾病如高血压的新冠患者（本来ACE2数量就较少，很多原发性高血压患者就是因此而患有高血压的）在感染新冠后，相应区域的功能收到更大的创伤，会导致其症状更加剧烈；</w:t>
      </w:r>
    </w:p>
    <w:p>
      <w:pPr>
        <w:pStyle w:val="4"/>
        <w:keepNext w:val="0"/>
        <w:keepLines w:val="0"/>
        <w:widowControl/>
        <w:suppressLineNumbers w:val="0"/>
      </w:pPr>
      <w:r>
        <w:rPr>
          <w:b/>
          <w:bCs/>
        </w:rPr>
        <w:t>关于新冠病毒的的变异</w:t>
      </w:r>
      <w:r>
        <w:t>：新冠病毒入侵细胞后，会复制出一些较短的RNA分子，为亚基因组RNA，利用这些RNA和来自宿主细胞的物质及部分酶可以合成病毒所需的多种蛋白；同时由于RNA的融合、缺失、移码等，新冠病毒的基因组产物可能更多，存在多个不同的亚基因组RNA，从而使得它能够有空间进行快速进化。</w:t>
      </w:r>
    </w:p>
    <w:p>
      <w:pPr>
        <w:pStyle w:val="9"/>
        <w:keepNext w:val="0"/>
        <w:keepLines w:val="0"/>
        <w:widowControl/>
        <w:suppressLineNumbers w:val="0"/>
      </w:pPr>
    </w:p>
    <w:p>
      <w:pPr>
        <w:pStyle w:val="4"/>
        <w:keepNext w:val="0"/>
        <w:keepLines w:val="0"/>
        <w:widowControl/>
        <w:suppressLineNumbers w:val="0"/>
      </w:pPr>
      <w:r>
        <w:rPr>
          <w:rStyle w:val="6"/>
        </w:rPr>
        <w:t>6⃣️出血热是如何扩散的</w:t>
      </w:r>
    </w:p>
    <w:p>
      <w:pPr>
        <w:pStyle w:val="5"/>
        <w:keepNext w:val="0"/>
        <w:keepLines w:val="0"/>
        <w:widowControl/>
        <w:suppressLineNumbers w:val="0"/>
      </w:pPr>
      <w:r>
        <w:rPr>
          <w:b/>
          <w:bCs/>
        </w:rPr>
        <w:t>Answer:</w:t>
      </w:r>
    </w:p>
    <w:p>
      <w:pPr>
        <w:pStyle w:val="4"/>
        <w:keepNext w:val="0"/>
        <w:keepLines w:val="0"/>
        <w:widowControl/>
        <w:suppressLineNumbers w:val="0"/>
      </w:pPr>
      <w:r>
        <w:t>出血热是由流行性出血热病毒（汉坦病毒）感染人体引起的一种自然疫源性疾病，由</w:t>
      </w:r>
      <w:r>
        <w:rPr>
          <w:b/>
          <w:bCs/>
        </w:rPr>
        <w:t>粘膜和破损皮肤</w:t>
      </w:r>
      <w:r>
        <w:t>传播为主，病毒能通过宿主细胞的</w:t>
      </w:r>
      <w:r>
        <w:rPr>
          <w:b/>
          <w:bCs/>
        </w:rPr>
        <w:t>血液、唾液、尿液和粪便</w:t>
      </w:r>
      <w:r>
        <w:t>排出，鼠可以</w:t>
      </w:r>
      <w:r>
        <w:rPr>
          <w:b/>
          <w:bCs/>
        </w:rPr>
        <w:t>直接向人类传播</w:t>
      </w:r>
      <w:r>
        <w:t>。</w:t>
      </w:r>
    </w:p>
    <w:p>
      <w:pPr>
        <w:pStyle w:val="4"/>
        <w:keepNext w:val="0"/>
        <w:keepLines w:val="0"/>
        <w:widowControl/>
        <w:suppressLineNumbers w:val="0"/>
      </w:pPr>
      <w:r>
        <w:t>传染病，一是</w:t>
      </w:r>
      <w:r>
        <w:rPr>
          <w:b/>
          <w:bCs/>
        </w:rPr>
        <w:t>接触传播</w:t>
      </w:r>
      <w:r>
        <w:t>（接触到鼠类的排泄物或被老鼠咬伤），二是</w:t>
      </w:r>
      <w:r>
        <w:rPr>
          <w:b/>
          <w:bCs/>
        </w:rPr>
        <w:t>消化道传染</w:t>
      </w:r>
      <w:r>
        <w:t>（人吃了老鼠污染的食物造成的机体感染），三是</w:t>
      </w:r>
      <w:r>
        <w:rPr>
          <w:b/>
          <w:bCs/>
        </w:rPr>
        <w:t>呼吸道传染</w:t>
      </w:r>
      <w:r>
        <w:t>（通过空气中溶胶体中病毒或者唾液等传播），另外还有</w:t>
      </w:r>
      <w:r>
        <w:rPr>
          <w:b/>
          <w:bCs/>
        </w:rPr>
        <w:t>母婴传播</w:t>
      </w:r>
      <w:r>
        <w:t>和</w:t>
      </w:r>
      <w:r>
        <w:rPr>
          <w:b/>
          <w:bCs/>
        </w:rPr>
        <w:t>虫媒传播</w:t>
      </w:r>
      <w:r>
        <w:t>。</w:t>
      </w:r>
    </w:p>
    <w:p>
      <w:pPr>
        <w:pStyle w:val="4"/>
        <w:keepNext w:val="0"/>
        <w:keepLines w:val="0"/>
        <w:widowControl/>
        <w:suppressLineNumbers w:val="0"/>
      </w:pPr>
      <w:r>
        <w:rPr>
          <w:rStyle w:val="6"/>
        </w:rPr>
        <w:t>7⃣️神经部分：为什么化学突触的数量远比电突触的多？（化学突触的优势）</w:t>
      </w:r>
    </w:p>
    <w:p>
      <w:pPr>
        <w:pStyle w:val="5"/>
        <w:keepNext w:val="0"/>
        <w:keepLines w:val="0"/>
        <w:widowControl/>
        <w:suppressLineNumbers w:val="0"/>
      </w:pPr>
      <w:r>
        <w:rPr>
          <w:b/>
          <w:bCs/>
        </w:rPr>
        <w:t>Answer:</w:t>
      </w:r>
    </w:p>
    <w:p>
      <w:pPr>
        <w:pStyle w:val="8"/>
        <w:keepNext w:val="0"/>
        <w:keepLines w:val="0"/>
        <w:widowControl/>
        <w:suppressLineNumbers w:val="0"/>
        <w:rPr>
          <w:rFonts w:hint="default"/>
        </w:rPr>
      </w:pPr>
      <w:r>
        <w:rPr>
          <w:rFonts w:hint="default"/>
        </w:rPr>
        <w:drawing>
          <wp:inline distT="0" distB="0" distL="114300" distR="114300">
            <wp:extent cx="3858895" cy="2333625"/>
            <wp:effectExtent l="0" t="0" r="1905" b="3175"/>
            <wp:docPr id="1" name="图片 1" descr="8D0E433C-6100-474C-B554-C678D214FB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D0E433C-6100-474C-B554-C678D214FBCC"/>
                    <pic:cNvPicPr>
                      <a:picLocks noChangeAspect="1"/>
                    </pic:cNvPicPr>
                  </pic:nvPicPr>
                  <pic:blipFill>
                    <a:blip r:embed="rId4"/>
                    <a:stretch>
                      <a:fillRect/>
                    </a:stretch>
                  </pic:blipFill>
                  <pic:spPr>
                    <a:xfrm>
                      <a:off x="0" y="0"/>
                      <a:ext cx="3858895" cy="2333625"/>
                    </a:xfrm>
                    <a:prstGeom prst="rect">
                      <a:avLst/>
                    </a:prstGeom>
                  </pic:spPr>
                </pic:pic>
              </a:graphicData>
            </a:graphic>
          </wp:inline>
        </w:drawing>
      </w:r>
    </w:p>
    <w:p>
      <w:pPr>
        <w:rPr>
          <w:rFonts w:hint="default"/>
        </w:rPr>
      </w:pPr>
      <w:bookmarkStart w:id="0" w:name="_GoBack"/>
      <w:r>
        <w:rPr>
          <w:rFonts w:hint="default"/>
        </w:rPr>
        <w:drawing>
          <wp:inline distT="0" distB="0" distL="114300" distR="114300">
            <wp:extent cx="2987040" cy="1500505"/>
            <wp:effectExtent l="0" t="0" r="10160" b="23495"/>
            <wp:docPr id="2" name="图片 2" descr="B9F4E5A2-2ADB-403C-BB5D-75AEAC2B3E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F4E5A2-2ADB-403C-BB5D-75AEAC2B3E3A"/>
                    <pic:cNvPicPr>
                      <a:picLocks noChangeAspect="1"/>
                    </pic:cNvPicPr>
                  </pic:nvPicPr>
                  <pic:blipFill>
                    <a:blip r:embed="rId5"/>
                    <a:stretch>
                      <a:fillRect/>
                    </a:stretch>
                  </pic:blipFill>
                  <pic:spPr>
                    <a:xfrm>
                      <a:off x="0" y="0"/>
                      <a:ext cx="2987040" cy="150050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61F940"/>
    <w:rsid w:val="DF61F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2"/>
    <w:basedOn w:val="1"/>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paragraph" w:customStyle="1" w:styleId="5">
    <w:name w:val="p3"/>
    <w:basedOn w:val="1"/>
    <w:uiPriority w:val="0"/>
    <w:pPr>
      <w:spacing w:before="0" w:beforeAutospacing="0" w:after="40" w:afterAutospacing="0"/>
      <w:ind w:left="0" w:right="0"/>
      <w:jc w:val="left"/>
    </w:pPr>
    <w:rPr>
      <w:rFonts w:hint="default" w:ascii="Helvetica Neue" w:hAnsi="Helvetica Neue" w:eastAsia="Helvetica Neue" w:cs="Helvetica Neue"/>
      <w:kern w:val="0"/>
      <w:sz w:val="32"/>
      <w:szCs w:val="32"/>
      <w:lang w:val="en-US" w:eastAsia="zh-CN" w:bidi="ar"/>
    </w:rPr>
  </w:style>
  <w:style w:type="character" w:customStyle="1" w:styleId="6">
    <w:name w:val="s1"/>
    <w:basedOn w:val="3"/>
    <w:uiPriority w:val="0"/>
    <w:rPr>
      <w:u w:val="single"/>
    </w:rPr>
  </w:style>
  <w:style w:type="paragraph" w:customStyle="1" w:styleId="7">
    <w:name w:val="p1"/>
    <w:basedOn w:val="1"/>
    <w:uiPriority w:val="0"/>
    <w:pPr>
      <w:spacing w:before="0" w:beforeAutospacing="0" w:after="0" w:afterAutospacing="0"/>
      <w:ind w:left="0" w:right="0"/>
      <w:jc w:val="left"/>
    </w:pPr>
    <w:rPr>
      <w:rFonts w:hint="default" w:ascii="Helvetica Neue" w:hAnsi="Helvetica Neue" w:eastAsia="Helvetica Neue" w:cs="Helvetica Neue"/>
      <w:kern w:val="0"/>
      <w:sz w:val="40"/>
      <w:szCs w:val="40"/>
      <w:lang w:val="en-US" w:eastAsia="zh-CN" w:bidi="ar"/>
    </w:rPr>
  </w:style>
  <w:style w:type="paragraph" w:customStyle="1" w:styleId="8">
    <w:name w:val="p5"/>
    <w:basedOn w:val="1"/>
    <w:uiPriority w:val="0"/>
    <w:pPr>
      <w:spacing w:before="160" w:beforeAutospacing="0" w:after="160" w:afterAutospacing="0"/>
      <w:ind w:left="0" w:right="0"/>
      <w:jc w:val="left"/>
    </w:pPr>
    <w:rPr>
      <w:rFonts w:hint="default" w:ascii="Helvetica Neue" w:hAnsi="Helvetica Neue" w:eastAsia="Helvetica Neue" w:cs="Helvetica Neue"/>
      <w:kern w:val="0"/>
      <w:sz w:val="26"/>
      <w:szCs w:val="26"/>
      <w:lang w:val="en-US" w:eastAsia="zh-CN" w:bidi="ar"/>
    </w:rPr>
  </w:style>
  <w:style w:type="paragraph" w:customStyle="1" w:styleId="9">
    <w:name w:val="p4"/>
    <w:basedOn w:val="1"/>
    <w:uiPriority w:val="0"/>
    <w:pPr>
      <w:spacing w:before="0" w:beforeAutospacing="0" w:after="0" w:afterAutospacing="0"/>
      <w:ind w:left="0" w:right="0"/>
      <w:jc w:val="left"/>
    </w:pPr>
    <w:rPr>
      <w:rFonts w:hint="default"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2023-02-18T15:45:00Z</dcterms:created>
  <dc:creator>张天彧</dc:creator>
  <cp:lastModifiedBy>张天彧</cp:lastModifiedBy>
  <dcterms:modified xsi:type="dcterms:W3CDTF">2023-02-18T15:46:02Z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119856E32B833FBF0082F063B5E1C4E2</vt:lpwstr>
  </property>
</Properties>
</file>