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A40" w:rsidRDefault="00EE1A40" w:rsidP="00EE1A40">
      <w:pPr>
        <w:widowControl/>
        <w:wordWrap w:val="0"/>
        <w:spacing w:after="0"/>
        <w:jc w:val="left"/>
        <w:outlineLvl w:val="2"/>
        <w:rPr>
          <w:rFonts w:asciiTheme="majorEastAsia" w:eastAsiaTheme="majorEastAsia" w:hAnsiTheme="majorEastAsia" w:cs="宋体" w:hint="eastAsia"/>
          <w:b/>
          <w:bCs/>
          <w:kern w:val="0"/>
          <w:szCs w:val="21"/>
        </w:rPr>
      </w:pPr>
      <w:proofErr w:type="gramStart"/>
      <w:r>
        <w:rPr>
          <w:rFonts w:asciiTheme="majorEastAsia" w:eastAsiaTheme="majorEastAsia" w:hAnsiTheme="majorEastAsia" w:cs="宋体" w:hint="eastAsia"/>
          <w:b/>
          <w:bCs/>
          <w:kern w:val="0"/>
          <w:szCs w:val="21"/>
        </w:rPr>
        <w:t>生导</w:t>
      </w:r>
      <w:r w:rsidRPr="00EE1A40">
        <w:rPr>
          <w:rFonts w:asciiTheme="majorEastAsia" w:eastAsiaTheme="majorEastAsia" w:hAnsiTheme="majorEastAsia" w:cs="宋体"/>
          <w:b/>
          <w:bCs/>
          <w:kern w:val="0"/>
          <w:szCs w:val="21"/>
        </w:rPr>
        <w:t>总结</w:t>
      </w:r>
      <w:proofErr w:type="gramEnd"/>
      <w:r w:rsidRPr="00EE1A40">
        <w:rPr>
          <w:rFonts w:asciiTheme="majorEastAsia" w:eastAsiaTheme="majorEastAsia" w:hAnsiTheme="majorEastAsia" w:cs="宋体"/>
          <w:b/>
          <w:bCs/>
          <w:kern w:val="0"/>
          <w:szCs w:val="21"/>
        </w:rPr>
        <w:t>PPT</w:t>
      </w:r>
      <w:r>
        <w:rPr>
          <w:rFonts w:asciiTheme="majorEastAsia" w:eastAsiaTheme="majorEastAsia" w:hAnsiTheme="majorEastAsia" w:cs="宋体" w:hint="eastAsia"/>
          <w:b/>
          <w:bCs/>
          <w:kern w:val="0"/>
          <w:szCs w:val="21"/>
        </w:rPr>
        <w:t>文字</w:t>
      </w:r>
    </w:p>
    <w:p w:rsidR="00EE1A40" w:rsidRPr="00EE1A40" w:rsidRDefault="00EE1A40" w:rsidP="00EE1A40">
      <w:pPr>
        <w:widowControl/>
        <w:wordWrap w:val="0"/>
        <w:spacing w:after="0"/>
        <w:jc w:val="left"/>
        <w:outlineLvl w:val="2"/>
        <w:rPr>
          <w:rFonts w:asciiTheme="majorEastAsia" w:eastAsiaTheme="majorEastAsia" w:hAnsiTheme="majorEastAsia" w:cs="宋体"/>
          <w:b/>
          <w:bCs/>
          <w:kern w:val="0"/>
          <w:szCs w:val="21"/>
        </w:rPr>
      </w:pP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共价键和离子键是形成细胞内分子的主要化学键。</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氢键和疏水作用是细胞内分子间的主要化学键。</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贮藏多糖：淀粉、糖原；     结构多糖：纤维素、几丁质</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蛋白质的一级结构：20种氨基酸以肽键形式的共价键连接起来的线性序列。一级序列具有N端和C端。蛋白质的合成是从N端起始，到C端终止。</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蛋白质常见的二级结构：</w:t>
      </w:r>
      <w:r w:rsidRPr="00EE1A40">
        <w:rPr>
          <w:rFonts w:asciiTheme="majorEastAsia" w:eastAsiaTheme="majorEastAsia" w:hAnsiTheme="majorEastAsia" w:cs="Tahoma"/>
          <w:i/>
          <w:iCs/>
          <w:color w:val="333333"/>
          <w:kern w:val="0"/>
          <w:szCs w:val="21"/>
        </w:rPr>
        <w:t>a</w:t>
      </w:r>
      <w:r w:rsidRPr="00EE1A40">
        <w:rPr>
          <w:rFonts w:asciiTheme="majorEastAsia" w:eastAsiaTheme="majorEastAsia" w:hAnsiTheme="majorEastAsia" w:cs="Tahoma"/>
          <w:color w:val="333333"/>
          <w:kern w:val="0"/>
          <w:szCs w:val="21"/>
        </w:rPr>
        <w:t>-螺旋、</w:t>
      </w:r>
      <w:r w:rsidRPr="00EE1A40">
        <w:rPr>
          <w:rFonts w:asciiTheme="majorEastAsia" w:eastAsiaTheme="majorEastAsia" w:hAnsiTheme="majorEastAsia" w:cs="Tahoma"/>
          <w:i/>
          <w:iCs/>
          <w:color w:val="333333"/>
          <w:kern w:val="0"/>
          <w:szCs w:val="21"/>
        </w:rPr>
        <w:t>b</w:t>
      </w:r>
      <w:r w:rsidRPr="00EE1A40">
        <w:rPr>
          <w:rFonts w:asciiTheme="majorEastAsia" w:eastAsiaTheme="majorEastAsia" w:hAnsiTheme="majorEastAsia" w:cs="Tahoma"/>
          <w:color w:val="333333"/>
          <w:kern w:val="0"/>
          <w:szCs w:val="21"/>
        </w:rPr>
        <w:t>-折叠</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蛋白质的功能取决于在三级结构的建立以及动态的四级结构</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原核细胞：遗传的信息量小，遗传信息载体仅为一个环状DNA。细胞内没有分化出以膜为基础的、具有专门结构与功能的细胞器和细胞核膜。如细菌、蓝藻、支原体（最小的细胞）</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真核细胞：以脂质及蛋白质成分为基础的生物膜结构系统；以核酸（DNA或RNA）与蛋白质为主要成分的遗传信息表达系统；由特异蛋白分子装配构成的细胞骨架系统</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生物膜特性：</w:t>
      </w:r>
      <w:proofErr w:type="gramStart"/>
      <w:r w:rsidRPr="00EE1A40">
        <w:rPr>
          <w:rFonts w:asciiTheme="majorEastAsia" w:eastAsiaTheme="majorEastAsia" w:hAnsiTheme="majorEastAsia" w:cs="Tahoma"/>
          <w:color w:val="333333"/>
          <w:kern w:val="0"/>
          <w:szCs w:val="21"/>
        </w:rPr>
        <w:t>磷脂双</w:t>
      </w:r>
      <w:proofErr w:type="gramEnd"/>
      <w:r w:rsidRPr="00EE1A40">
        <w:rPr>
          <w:rFonts w:asciiTheme="majorEastAsia" w:eastAsiaTheme="majorEastAsia" w:hAnsiTheme="majorEastAsia" w:cs="Tahoma"/>
          <w:color w:val="333333"/>
          <w:kern w:val="0"/>
          <w:szCs w:val="21"/>
        </w:rPr>
        <w:t>分子层、膜的流动性、膜的不对称性、膜的镶嵌性（外周蛋白、整合蛋白）、膜蛋白的极性。</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膜的受体蛋白：离子通道偶联受体、G蛋白偶联受体、酶偶联受体</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细胞外被（存在于动物细胞，又叫糖萼）     细胞壁（植物）</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细胞连接：紧密连接、桥粒、间隙连接、胞间连丝</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Na</w:t>
      </w:r>
      <w:r w:rsidRPr="00EE1A40">
        <w:rPr>
          <w:rFonts w:asciiTheme="majorEastAsia" w:eastAsiaTheme="majorEastAsia" w:hAnsiTheme="majorEastAsia" w:cs="Tahoma"/>
          <w:color w:val="333333"/>
          <w:kern w:val="0"/>
          <w:szCs w:val="21"/>
          <w:vertAlign w:val="superscript"/>
        </w:rPr>
        <w:t>+</w:t>
      </w:r>
      <w:r w:rsidRPr="00EE1A40">
        <w:rPr>
          <w:rFonts w:asciiTheme="majorEastAsia" w:eastAsiaTheme="majorEastAsia" w:hAnsiTheme="majorEastAsia" w:cs="Tahoma"/>
          <w:color w:val="333333"/>
          <w:kern w:val="0"/>
          <w:szCs w:val="21"/>
        </w:rPr>
        <w:t>-K</w:t>
      </w:r>
      <w:r w:rsidRPr="00EE1A40">
        <w:rPr>
          <w:rFonts w:asciiTheme="majorEastAsia" w:eastAsiaTheme="majorEastAsia" w:hAnsiTheme="majorEastAsia" w:cs="Tahoma"/>
          <w:color w:val="333333"/>
          <w:kern w:val="0"/>
          <w:szCs w:val="21"/>
          <w:vertAlign w:val="superscript"/>
        </w:rPr>
        <w:t>+</w:t>
      </w:r>
      <w:proofErr w:type="gramStart"/>
      <w:r w:rsidRPr="00EE1A40">
        <w:rPr>
          <w:rFonts w:asciiTheme="majorEastAsia" w:eastAsiaTheme="majorEastAsia" w:hAnsiTheme="majorEastAsia" w:cs="Tahoma"/>
          <w:color w:val="333333"/>
          <w:kern w:val="0"/>
          <w:szCs w:val="21"/>
        </w:rPr>
        <w:t>泵由</w:t>
      </w:r>
      <w:proofErr w:type="gramEnd"/>
      <w:r w:rsidRPr="00EE1A40">
        <w:rPr>
          <w:rFonts w:asciiTheme="majorEastAsia" w:eastAsiaTheme="majorEastAsia" w:hAnsiTheme="majorEastAsia" w:cs="Tahoma"/>
          <w:color w:val="333333"/>
          <w:kern w:val="0"/>
          <w:szCs w:val="21"/>
        </w:rPr>
        <w:t xml:space="preserve"> ATP 提供能量    Na</w:t>
      </w:r>
      <w:r w:rsidRPr="00EE1A40">
        <w:rPr>
          <w:rFonts w:asciiTheme="majorEastAsia" w:eastAsiaTheme="majorEastAsia" w:hAnsiTheme="majorEastAsia" w:cs="Tahoma"/>
          <w:color w:val="333333"/>
          <w:kern w:val="0"/>
          <w:szCs w:val="21"/>
          <w:vertAlign w:val="superscript"/>
        </w:rPr>
        <w:t>+</w:t>
      </w:r>
      <w:r w:rsidRPr="00EE1A40">
        <w:rPr>
          <w:rFonts w:asciiTheme="majorEastAsia" w:eastAsiaTheme="majorEastAsia" w:hAnsiTheme="majorEastAsia" w:cs="Tahoma"/>
          <w:color w:val="333333"/>
          <w:kern w:val="0"/>
          <w:szCs w:val="21"/>
        </w:rPr>
        <w:t>-K</w:t>
      </w:r>
      <w:r w:rsidRPr="00EE1A40">
        <w:rPr>
          <w:rFonts w:asciiTheme="majorEastAsia" w:eastAsiaTheme="majorEastAsia" w:hAnsiTheme="majorEastAsia" w:cs="Tahoma"/>
          <w:color w:val="333333"/>
          <w:kern w:val="0"/>
          <w:szCs w:val="21"/>
          <w:vertAlign w:val="superscript"/>
        </w:rPr>
        <w:t>+</w:t>
      </w:r>
      <w:proofErr w:type="gramStart"/>
      <w:r w:rsidRPr="00EE1A40">
        <w:rPr>
          <w:rFonts w:asciiTheme="majorEastAsia" w:eastAsiaTheme="majorEastAsia" w:hAnsiTheme="majorEastAsia" w:cs="Tahoma"/>
          <w:color w:val="333333"/>
          <w:kern w:val="0"/>
          <w:szCs w:val="21"/>
        </w:rPr>
        <w:t>泵与葡萄糖</w:t>
      </w:r>
      <w:proofErr w:type="gramEnd"/>
      <w:r w:rsidRPr="00EE1A40">
        <w:rPr>
          <w:rFonts w:asciiTheme="majorEastAsia" w:eastAsiaTheme="majorEastAsia" w:hAnsiTheme="majorEastAsia" w:cs="Tahoma"/>
          <w:color w:val="333333"/>
          <w:kern w:val="0"/>
          <w:szCs w:val="21"/>
        </w:rPr>
        <w:t>载体蛋白的协同运输</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细胞的内膜系统：细胞内在结构、功能及发生上相关的，由膜包围形成的细胞器或细胞结构</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液泡功能：有机物、无机离子贮藏库；植物的溶酶体，含水解酶；代谢副产品丢弃场；色素；增加细胞体积与表面积，有利于物质吸收。</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细胞骨架：蛋白质纤维组成的三维网架结构，分为微管、微丝、中间纤维。</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微管：a、b 球状微管蛋白组成，维持细胞形态、细胞器定位，胞内物质运输，鞭毛、纤毛、染色体的运动</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微丝：肌动蛋白组成的微丝，肌肉收缩，细胞分裂，维持细胞形态</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中间纤维：多种蛋白组成，细胞承受机械压力</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抑制剂：竞争性抑制剂、非竞争性抑制剂</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细胞呼吸的三个阶段：</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1.NAD 辅酶Ｉ（烟酰胺腺嘌呤二核苷酸）:脱氢酶辅酶，携带和传递氢，是呼吸链中的一环。</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2.三羧酸循环 (又称Krebs 循环,柠檬酸循环)：丙酮酸 à 乙酰辅酶A （三羧酸循环底物）</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lastRenderedPageBreak/>
        <w:t>3.电子流动 à  H</w:t>
      </w:r>
      <w:r w:rsidRPr="00EE1A40">
        <w:rPr>
          <w:rFonts w:asciiTheme="majorEastAsia" w:eastAsiaTheme="majorEastAsia" w:hAnsiTheme="majorEastAsia" w:cs="Tahoma"/>
          <w:color w:val="333333"/>
          <w:kern w:val="0"/>
          <w:szCs w:val="21"/>
          <w:vertAlign w:val="superscript"/>
        </w:rPr>
        <w:t>+</w:t>
      </w:r>
      <w:r w:rsidRPr="00EE1A40">
        <w:rPr>
          <w:rFonts w:asciiTheme="majorEastAsia" w:eastAsiaTheme="majorEastAsia" w:hAnsiTheme="majorEastAsia" w:cs="Tahoma"/>
          <w:color w:val="333333"/>
          <w:kern w:val="0"/>
          <w:szCs w:val="21"/>
        </w:rPr>
        <w:t>化学渗透 à ATP合成        电能 à 化学能.</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电子流动 à 受体NADP</w:t>
      </w:r>
      <w:r w:rsidRPr="00EE1A40">
        <w:rPr>
          <w:rFonts w:asciiTheme="majorEastAsia" w:eastAsiaTheme="majorEastAsia" w:hAnsiTheme="majorEastAsia" w:cs="Tahoma"/>
          <w:color w:val="333333"/>
          <w:kern w:val="0"/>
          <w:szCs w:val="21"/>
          <w:vertAlign w:val="superscript"/>
        </w:rPr>
        <w:t>+</w:t>
      </w:r>
      <w:r w:rsidRPr="00EE1A40">
        <w:rPr>
          <w:rFonts w:asciiTheme="majorEastAsia" w:eastAsiaTheme="majorEastAsia" w:hAnsiTheme="majorEastAsia" w:cs="Tahoma"/>
          <w:color w:val="333333"/>
          <w:kern w:val="0"/>
          <w:szCs w:val="21"/>
        </w:rPr>
        <w:t>  à  NADPH合成     电能 à 化学能.</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减数分裂：细胞进行一次 DNA 复制，随后进行两次分裂， 染色体数目减半的一种特殊的有丝分裂。</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细胞形态与功能相适应</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基因组中可表达基因分成持家基因和组织特异性基因两类</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细胞决定：细胞从分化命运确定到出现特定形态的过程称为细胞决定</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A+G = T+C   A=T C=G</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外显子与内含子</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顺反子是一个遗传单位,相当于一个基因。1. 多顺反子 几个基因连在一起成为一个转录单位,  一般存在于原核生物中。2. 单顺反子 一个基因为一个转录单位,一般存在于真核生物中。</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原癌基因编码多种重要蛋白质</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基因突变分为点突变和片段的缺失与插入突变</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基因诊断：通过对受检者的特定基因进行分析,判断其结构及表达是否正常，从而诊断其是否患有遗传疾病的一种诊断技术。</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DNA限制性内切酶 DNA连接酶</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DNA凝胶电泳</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基因工程是按照人们的需要，在分子水平上，用人工方法，提取或合成不同生物的遗传物质（DNA片段），在体外切割后与载体拼接形成重组DNA，再将其引入到受体细胞中进行复制和表达，生产出符合人类需要的产品和创造出生物的新性状，并使之稳定地遗传给下一代。</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特征：可以按照人们的意愿，改造生物的遗传特性，创造出生物的新性状。</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基因工程的载体有质粒，病毒载体等</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DNA限制性内切酶：识别特定的DNA顺序并酶切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DNA连接酶：将不同来源的DNA酶切片段连接成完整的DNA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目的基因的获得</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l  DNA限制性内切酶片段分离</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l  人工合成DNA</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l  PCR扩增</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l  逆转录合成</w:t>
      </w:r>
      <w:proofErr w:type="spellStart"/>
      <w:r w:rsidRPr="00EE1A40">
        <w:rPr>
          <w:rFonts w:asciiTheme="majorEastAsia" w:eastAsiaTheme="majorEastAsia" w:hAnsiTheme="majorEastAsia" w:cs="Tahoma"/>
          <w:color w:val="333333"/>
          <w:kern w:val="0"/>
          <w:szCs w:val="21"/>
        </w:rPr>
        <w:t>cDNA</w:t>
      </w:r>
      <w:proofErr w:type="spellEnd"/>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lastRenderedPageBreak/>
        <w:t>原生动物都是单细胞，或由单细胞形成的群体动物。</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藻类：单细胞，或由单细胞形成的群体、丝状体、叶状体。营养类型一般为自养型。</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真菌是真核细胞型的化能异养型的微生物，具有细胞壁、细胞膜、细胞质和细胞核。细胞核有核膜、核仁、染色质组成。大多数真菌的细胞壁中含几丁质。</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植物繁殖方式：营养繁殖、无性繁殖和有性繁殖</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膜结构和分隔化的形成是生命功能实现的必要条件</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双名法：属名  ＋   种本名   命名人姓氏</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亚种的学名：由属名＋种本名＋</w:t>
      </w:r>
      <w:proofErr w:type="gramStart"/>
      <w:r w:rsidRPr="00EE1A40">
        <w:rPr>
          <w:rFonts w:asciiTheme="majorEastAsia" w:eastAsiaTheme="majorEastAsia" w:hAnsiTheme="majorEastAsia" w:cs="Tahoma"/>
          <w:color w:val="333333"/>
          <w:kern w:val="0"/>
          <w:szCs w:val="21"/>
        </w:rPr>
        <w:t>亚种名三</w:t>
      </w:r>
      <w:proofErr w:type="gramEnd"/>
      <w:r w:rsidRPr="00EE1A40">
        <w:rPr>
          <w:rFonts w:asciiTheme="majorEastAsia" w:eastAsiaTheme="majorEastAsia" w:hAnsiTheme="majorEastAsia" w:cs="Tahoma"/>
          <w:color w:val="333333"/>
          <w:kern w:val="0"/>
          <w:szCs w:val="21"/>
        </w:rPr>
        <w:t>部分组成</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生物分类的等级:</w:t>
      </w:r>
      <w:proofErr w:type="gramStart"/>
      <w:r w:rsidRPr="00EE1A40">
        <w:rPr>
          <w:rFonts w:asciiTheme="majorEastAsia" w:eastAsiaTheme="majorEastAsia" w:hAnsiTheme="majorEastAsia" w:cs="Tahoma"/>
          <w:color w:val="333333"/>
          <w:kern w:val="0"/>
          <w:szCs w:val="21"/>
        </w:rPr>
        <w:t>界</w:t>
      </w:r>
      <w:proofErr w:type="gramEnd"/>
      <w:r w:rsidRPr="00EE1A40">
        <w:rPr>
          <w:rFonts w:asciiTheme="majorEastAsia" w:eastAsiaTheme="majorEastAsia" w:hAnsiTheme="majorEastAsia" w:cs="Tahoma"/>
          <w:color w:val="333333"/>
          <w:kern w:val="0"/>
          <w:szCs w:val="21"/>
        </w:rPr>
        <w:t>门纲目科属种</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应用细胞学特征进行物种分类称为细胞分类学</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病毒感染过程：吸附、侵入、生物合成、装配、释放</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类病毒  ＲＮＡ</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proofErr w:type="gramStart"/>
      <w:r w:rsidRPr="00EE1A40">
        <w:rPr>
          <w:rFonts w:asciiTheme="majorEastAsia" w:eastAsiaTheme="majorEastAsia" w:hAnsiTheme="majorEastAsia" w:cs="Tahoma"/>
          <w:color w:val="333333"/>
          <w:kern w:val="0"/>
          <w:szCs w:val="21"/>
        </w:rPr>
        <w:t>阮</w:t>
      </w:r>
      <w:proofErr w:type="gramEnd"/>
      <w:r w:rsidRPr="00EE1A40">
        <w:rPr>
          <w:rFonts w:asciiTheme="majorEastAsia" w:eastAsiaTheme="majorEastAsia" w:hAnsiTheme="majorEastAsia" w:cs="Tahoma"/>
          <w:color w:val="333333"/>
          <w:kern w:val="0"/>
          <w:szCs w:val="21"/>
        </w:rPr>
        <w:t>病毒　蛋白质</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原核生物特征：没有核膜，无成形的细胞核；遗传物质是一条不与组蛋白结合的环状双螺旋脱氧核糖核酸（DNA）丝，不构成染色体；以简单二分裂方式繁殖，无有丝分裂或减数分裂；没有性行为。</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动物组织：上皮组织、结缔组织、肌肉组织、神经组织</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分节是动物在进化过程中的一个重要标志。分节不仅增强运动功能，也是生理分工的开始。</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proofErr w:type="gramStart"/>
      <w:r w:rsidRPr="00EE1A40">
        <w:rPr>
          <w:rFonts w:asciiTheme="majorEastAsia" w:eastAsiaTheme="majorEastAsia" w:hAnsiTheme="majorEastAsia" w:cs="Tahoma"/>
          <w:color w:val="333333"/>
          <w:kern w:val="0"/>
          <w:szCs w:val="21"/>
        </w:rPr>
        <w:t>不</w:t>
      </w:r>
      <w:proofErr w:type="gramEnd"/>
      <w:r w:rsidRPr="00EE1A40">
        <w:rPr>
          <w:rFonts w:asciiTheme="majorEastAsia" w:eastAsiaTheme="majorEastAsia" w:hAnsiTheme="majorEastAsia" w:cs="Tahoma"/>
          <w:color w:val="333333"/>
          <w:kern w:val="0"/>
          <w:szCs w:val="21"/>
        </w:rPr>
        <w:t>分节-同律分节-</w:t>
      </w:r>
      <w:proofErr w:type="gramStart"/>
      <w:r w:rsidRPr="00EE1A40">
        <w:rPr>
          <w:rFonts w:asciiTheme="majorEastAsia" w:eastAsiaTheme="majorEastAsia" w:hAnsiTheme="majorEastAsia" w:cs="Tahoma"/>
          <w:color w:val="333333"/>
          <w:kern w:val="0"/>
          <w:szCs w:val="21"/>
        </w:rPr>
        <w:t>异律分节</w:t>
      </w:r>
      <w:proofErr w:type="gramEnd"/>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生物多样性是指一定范围内多种多样活的生物，有规律地结合所构成稳定的生态综合体。它包括4个层次，即遗传多样性、物种多样性、生态系统多样性和景观多样性。</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痕迹器官：动物身上往往保存着一些没有用处的器官，称为痕迹器官。</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同源器官：不同动物的器官，功用不同，形状相异，但来源和基本结构却相同，叫做同源器官。</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同功器官：是指两种动物身体上功用相同，形状相似，但来源和基本结构完全不同的器官。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自然选择：1.遗传2.变异3.繁殖过剩4.生存斗争5.适者生存</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综合进化论有两个基本点</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1. 认为种群是生物进化的基本单位，进化机制的研究应当属于群体遗传学的研究范围。</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2. 突变，基因重组，自然选择和地理隔离是物种进化和物种形成的机制。</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配子生殖分为同配生殖、异配生殖和卵式生殖</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lastRenderedPageBreak/>
        <w:t>中枢神经系统是由脑和脊髓组成</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灰质是神经元的细胞体和无鞘神经，白质是主要是有鞘神经集中处。</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植物性神经只有运动神经元，不受大脑与意志支配，调节是自动发生的。</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生态因子的作用特点：</w:t>
      </w:r>
      <w:proofErr w:type="gramStart"/>
      <w:r w:rsidRPr="00EE1A40">
        <w:rPr>
          <w:rFonts w:asciiTheme="majorEastAsia" w:eastAsiaTheme="majorEastAsia" w:hAnsiTheme="majorEastAsia" w:cs="Tahoma"/>
          <w:color w:val="333333"/>
          <w:kern w:val="0"/>
          <w:szCs w:val="21"/>
        </w:rPr>
        <w:t>综和性</w:t>
      </w:r>
      <w:proofErr w:type="gramEnd"/>
      <w:r w:rsidRPr="00EE1A40">
        <w:rPr>
          <w:rFonts w:asciiTheme="majorEastAsia" w:eastAsiaTheme="majorEastAsia" w:hAnsiTheme="majorEastAsia" w:cs="Tahoma"/>
          <w:color w:val="333333"/>
          <w:kern w:val="0"/>
          <w:szCs w:val="21"/>
        </w:rPr>
        <w:t>、非等价性、不可替代性和互补性、阶段性</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限制因子：生物的生存和繁殖依赖于各种生态因子的综合作用，其中限制生物生存和繁殖的关键性因子就是限制因子。</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种群：指一定时间和空间中由同种个体通过种</w:t>
      </w:r>
      <w:proofErr w:type="gramStart"/>
      <w:r w:rsidRPr="00EE1A40">
        <w:rPr>
          <w:rFonts w:asciiTheme="majorEastAsia" w:eastAsiaTheme="majorEastAsia" w:hAnsiTheme="majorEastAsia" w:cs="Tahoma"/>
          <w:color w:val="333333"/>
          <w:kern w:val="0"/>
          <w:szCs w:val="21"/>
        </w:rPr>
        <w:t>内关系</w:t>
      </w:r>
      <w:proofErr w:type="gramEnd"/>
      <w:r w:rsidRPr="00EE1A40">
        <w:rPr>
          <w:rFonts w:asciiTheme="majorEastAsia" w:eastAsiaTheme="majorEastAsia" w:hAnsiTheme="majorEastAsia" w:cs="Tahoma"/>
          <w:color w:val="333333"/>
          <w:kern w:val="0"/>
          <w:szCs w:val="21"/>
        </w:rPr>
        <w:t>组成的有机统一体</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种群的三大特征</w:t>
      </w:r>
    </w:p>
    <w:p w:rsidR="00EE1A40" w:rsidRPr="00EE1A40" w:rsidRDefault="00EE1A40" w:rsidP="00EE1A40">
      <w:pPr>
        <w:widowControl/>
        <w:numPr>
          <w:ilvl w:val="0"/>
          <w:numId w:val="1"/>
        </w:numPr>
        <w:shd w:val="clear" w:color="auto" w:fill="FAFAFA"/>
        <w:wordWrap w:val="0"/>
        <w:spacing w:after="0" w:line="176" w:lineRule="atLeast"/>
        <w:ind w:left="0"/>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空间特征</w:t>
      </w:r>
    </w:p>
    <w:p w:rsidR="00EE1A40" w:rsidRPr="00EE1A40" w:rsidRDefault="00EE1A40" w:rsidP="00EE1A40">
      <w:pPr>
        <w:widowControl/>
        <w:numPr>
          <w:ilvl w:val="0"/>
          <w:numId w:val="1"/>
        </w:numPr>
        <w:shd w:val="clear" w:color="auto" w:fill="FAFAFA"/>
        <w:wordWrap w:val="0"/>
        <w:spacing w:after="0" w:line="176" w:lineRule="atLeast"/>
        <w:ind w:left="0"/>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数量特征</w:t>
      </w:r>
    </w:p>
    <w:p w:rsidR="00EE1A40" w:rsidRPr="00EE1A40" w:rsidRDefault="00EE1A40" w:rsidP="00EE1A40">
      <w:pPr>
        <w:widowControl/>
        <w:numPr>
          <w:ilvl w:val="0"/>
          <w:numId w:val="1"/>
        </w:numPr>
        <w:shd w:val="clear" w:color="auto" w:fill="FAFAFA"/>
        <w:wordWrap w:val="0"/>
        <w:spacing w:after="0" w:line="176" w:lineRule="atLeast"/>
        <w:ind w:left="0"/>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遗传特征</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偏利共生：两个不同物种的个体间发生一种对一方有利的关系；</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互利共生是不同种两个体间的一种互惠关系，可增加双方的适合度</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群落:  栖息在一定地域中各种生物种群通过相互作用而有机结合的集合体。</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种类组成是决定群落性质最重要的因素。</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生态位：是指某种生物在群落和生态系统中的位置和状况。</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群落演替：生物群落总是随着时间的推移而发生一系列的变化，不断由新的物种组合取代旧的物种组合，群落类型不断更新，这种按一定顺序出现新旧更替的现象称为群落演替或生态演替。</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生态演替的最终阶段是顶极群落。</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生态系统: 在一定空间中共同</w:t>
      </w:r>
      <w:proofErr w:type="gramStart"/>
      <w:r w:rsidRPr="00EE1A40">
        <w:rPr>
          <w:rFonts w:asciiTheme="majorEastAsia" w:eastAsiaTheme="majorEastAsia" w:hAnsiTheme="majorEastAsia" w:cs="Tahoma"/>
          <w:color w:val="333333"/>
          <w:kern w:val="0"/>
          <w:szCs w:val="21"/>
        </w:rPr>
        <w:t>栖居着</w:t>
      </w:r>
      <w:proofErr w:type="gramEnd"/>
      <w:r w:rsidRPr="00EE1A40">
        <w:rPr>
          <w:rFonts w:asciiTheme="majorEastAsia" w:eastAsiaTheme="majorEastAsia" w:hAnsiTheme="majorEastAsia" w:cs="Tahoma"/>
          <w:color w:val="333333"/>
          <w:kern w:val="0"/>
          <w:szCs w:val="21"/>
        </w:rPr>
        <w:t>的所有生物与其环境之间通过不断进行物质循环和能量流动而形成的统一整体。</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名词解释</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孤雌生殖</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proofErr w:type="gramStart"/>
      <w:r w:rsidRPr="00EE1A40">
        <w:rPr>
          <w:rFonts w:asciiTheme="majorEastAsia" w:eastAsiaTheme="majorEastAsia" w:hAnsiTheme="majorEastAsia" w:cs="Tahoma"/>
          <w:color w:val="333333"/>
          <w:kern w:val="0"/>
          <w:szCs w:val="21"/>
        </w:rPr>
        <w:t>卵不经过</w:t>
      </w:r>
      <w:proofErr w:type="gramEnd"/>
      <w:r w:rsidRPr="00EE1A40">
        <w:rPr>
          <w:rFonts w:asciiTheme="majorEastAsia" w:eastAsiaTheme="majorEastAsia" w:hAnsiTheme="majorEastAsia" w:cs="Tahoma"/>
          <w:color w:val="333333"/>
          <w:kern w:val="0"/>
          <w:szCs w:val="21"/>
        </w:rPr>
        <w:t>受精作用便可发育成新的独立个体</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突触</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神经元与神经元之间或神经元与效应细胞之间传递信息的部位称突触，分电突触和化学突触两类。</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lastRenderedPageBreak/>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氧化磷酸化</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伴随生物氧化将ADP磷酸化形成ATP的过程，一是底物水平磷酸化，一是电子传递链上的氧化磷酸化</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减数分裂</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由二倍体细胞形成单倍体细胞，染色体数目需要在细胞分裂过程中减半，伴随着染色体数目减半的细胞分裂称为减数分裂。</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中心法则</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描述从一个基因到相应蛋白质的信息流的途径。</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化学渗透学说</w:t>
      </w:r>
      <w:r w:rsidRPr="00EE1A40">
        <w:rPr>
          <w:rFonts w:asciiTheme="majorEastAsia" w:eastAsiaTheme="majorEastAsia" w:hAnsiTheme="majorEastAsia" w:cs="Tahoma"/>
          <w:color w:val="333333"/>
          <w:kern w:val="0"/>
          <w:szCs w:val="21"/>
        </w:rPr>
        <w:br/>
        <w:t>  当线粒体内膜上的呼吸链进行电子传递时，线粒体的基质中的H+被转移到线粒体内膜外侧的内外膜之间，造成跨膜的质子梯度，质子顺梯度通过ATP合成酶返回到线粒体的机制中，在ATP酶的作用下，利用释放的能量将ADP磷酸化生成ATP的过程。</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细胞全能性</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指个体某个器官或组织已经分化的细胞在适宜的条件下再生成完整个体的遗传潜力</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半变态</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一生只经过卵期、幼期（稚虫）和成虫期3个发育阶段；</w:t>
      </w:r>
      <w:proofErr w:type="gramStart"/>
      <w:r w:rsidRPr="00EE1A40">
        <w:rPr>
          <w:rFonts w:asciiTheme="majorEastAsia" w:eastAsiaTheme="majorEastAsia" w:hAnsiTheme="majorEastAsia" w:cs="Tahoma"/>
          <w:color w:val="333333"/>
          <w:kern w:val="0"/>
          <w:szCs w:val="21"/>
        </w:rPr>
        <w:t>幼期营水生</w:t>
      </w:r>
      <w:proofErr w:type="gramEnd"/>
      <w:r w:rsidRPr="00EE1A40">
        <w:rPr>
          <w:rFonts w:asciiTheme="majorEastAsia" w:eastAsiaTheme="majorEastAsia" w:hAnsiTheme="majorEastAsia" w:cs="Tahoma"/>
          <w:color w:val="333333"/>
          <w:kern w:val="0"/>
          <w:szCs w:val="21"/>
        </w:rPr>
        <w:t>生活，翅在体外发育，其幼体在体型、取食器官、呼吸器官、运动器官及行为习性等方面均与成虫有明显的分化现象。</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br/>
        <w:t>半保留复制</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以亲代的一条DNA为模板，按照碱基互补原则，合成另一条具有互补碱基的新链，完成复制的DNA新链与亲代双链DNA完全相同，新合成的DNA分子上的两条多核苷酸链中有一条来自亲代DNA，另一条是新合成的。</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双受精</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lastRenderedPageBreak/>
        <w:t>花粉管中的两个精子分别与卵细胞和中央细胞极核结合，即一个精子与卵细胞结合形成受精卵并成为二倍体的合子，另一个精子与中央细胞极核结合，形成三倍体的受精极核并进一步发育成受精极核。</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限制性内切酶</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从细菌中分离提纯出的核酸内切酶，可以识别</w:t>
      </w:r>
      <w:proofErr w:type="gramStart"/>
      <w:r w:rsidRPr="00EE1A40">
        <w:rPr>
          <w:rFonts w:asciiTheme="majorEastAsia" w:eastAsiaTheme="majorEastAsia" w:hAnsiTheme="majorEastAsia" w:cs="Tahoma"/>
          <w:color w:val="333333"/>
          <w:kern w:val="0"/>
          <w:szCs w:val="21"/>
        </w:rPr>
        <w:t>一</w:t>
      </w:r>
      <w:proofErr w:type="gramEnd"/>
      <w:r w:rsidRPr="00EE1A40">
        <w:rPr>
          <w:rFonts w:asciiTheme="majorEastAsia" w:eastAsiaTheme="majorEastAsia" w:hAnsiTheme="majorEastAsia" w:cs="Tahoma"/>
          <w:color w:val="333333"/>
          <w:kern w:val="0"/>
          <w:szCs w:val="21"/>
        </w:rPr>
        <w:t>小段特殊的核酸序列并将其在特定位点处切开。</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阈刺激的全或无定理</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当一个</w:t>
      </w:r>
      <w:proofErr w:type="gramStart"/>
      <w:r w:rsidRPr="00EE1A40">
        <w:rPr>
          <w:rFonts w:asciiTheme="majorEastAsia" w:eastAsiaTheme="majorEastAsia" w:hAnsiTheme="majorEastAsia" w:cs="Tahoma"/>
          <w:color w:val="333333"/>
          <w:kern w:val="0"/>
          <w:szCs w:val="21"/>
        </w:rPr>
        <w:t>阈</w:t>
      </w:r>
      <w:proofErr w:type="gramEnd"/>
      <w:r w:rsidRPr="00EE1A40">
        <w:rPr>
          <w:rFonts w:asciiTheme="majorEastAsia" w:eastAsiaTheme="majorEastAsia" w:hAnsiTheme="majorEastAsia" w:cs="Tahoma"/>
          <w:color w:val="333333"/>
          <w:kern w:val="0"/>
          <w:szCs w:val="21"/>
        </w:rPr>
        <w:t>上刺激到达神经元上的时候，不论它的强度如何，一律引起同样的全力发放。而</w:t>
      </w:r>
      <w:proofErr w:type="gramStart"/>
      <w:r w:rsidRPr="00EE1A40">
        <w:rPr>
          <w:rFonts w:asciiTheme="majorEastAsia" w:eastAsiaTheme="majorEastAsia" w:hAnsiTheme="majorEastAsia" w:cs="Tahoma"/>
          <w:color w:val="333333"/>
          <w:kern w:val="0"/>
          <w:szCs w:val="21"/>
        </w:rPr>
        <w:t>阈</w:t>
      </w:r>
      <w:proofErr w:type="gramEnd"/>
      <w:r w:rsidRPr="00EE1A40">
        <w:rPr>
          <w:rFonts w:asciiTheme="majorEastAsia" w:eastAsiaTheme="majorEastAsia" w:hAnsiTheme="majorEastAsia" w:cs="Tahoma"/>
          <w:color w:val="333333"/>
          <w:kern w:val="0"/>
          <w:szCs w:val="21"/>
        </w:rPr>
        <w:t>下的刺激有机体不发生反应。</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伴性遗传</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性染色体上的基因所控制的某些性状总是伴随性别而遗传的现象。</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必需基团</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ATP合酶</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结合于线粒体内膜、叶绿体类囊体膜和细菌质膜上由多亚基组成的复合物。在氧化磷酸化和光合磷酸化过程可催化ATP的合成</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呼吸链</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线粒体内膜上存在多种酶与辅酶组成的电子传递链，可使还原当量中的氢传递到氧生成水</w:t>
      </w:r>
    </w:p>
    <w:p w:rsidR="00EE1A40" w:rsidRPr="00EE1A40" w:rsidRDefault="00EE1A40" w:rsidP="00EE1A40">
      <w:pPr>
        <w:widowControl/>
        <w:shd w:val="clear" w:color="auto" w:fill="FAFAFA"/>
        <w:wordWrap w:val="0"/>
        <w:spacing w:after="192"/>
        <w:jc w:val="left"/>
        <w:rPr>
          <w:rFonts w:asciiTheme="majorEastAsia" w:eastAsiaTheme="majorEastAsia" w:hAnsiTheme="majorEastAsia" w:cs="Tahoma"/>
          <w:color w:val="333333"/>
          <w:kern w:val="0"/>
          <w:szCs w:val="21"/>
        </w:rPr>
      </w:pPr>
      <w:r w:rsidRPr="00EE1A40">
        <w:rPr>
          <w:rFonts w:asciiTheme="majorEastAsia" w:eastAsiaTheme="majorEastAsia" w:hAnsiTheme="majorEastAsia" w:cs="Tahoma"/>
          <w:color w:val="333333"/>
          <w:kern w:val="0"/>
          <w:szCs w:val="21"/>
        </w:rPr>
        <w:t> </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酮体</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饥饿或糖尿病时肝中脂肪酸大量氧化而产生乙酰辅酶A后缩合生成的产物。包括乙酰乙酸、β羟丁酸及丙酮。</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 </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同义突变</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DNA链中某一个碱基被另一个所替换，这种替换的结果不影响其所翻译的蛋白质的结构和功能。</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 </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lastRenderedPageBreak/>
        <w:t>无义突变</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由于某个碱基的改变使代表某种氨基酸的密码子突变为终止密码子，从而使肽链合成提前终止。</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同源染色体</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二倍体细胞中染色体以成对的方式存在, 一条来自父本，一条来自母本，且形态、大小相同，并在减数分裂前期相互配对的染色体。含相似的遗传信息。</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 </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双名法</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由林</w:t>
      </w:r>
      <w:proofErr w:type="gramStart"/>
      <w:r w:rsidRPr="00EE1A40">
        <w:rPr>
          <w:rFonts w:asciiTheme="majorEastAsia" w:eastAsiaTheme="majorEastAsia" w:hAnsiTheme="majorEastAsia" w:cs="Tahoma"/>
          <w:color w:val="333333"/>
          <w:sz w:val="21"/>
          <w:szCs w:val="21"/>
        </w:rPr>
        <w:t>奈确定</w:t>
      </w:r>
      <w:proofErr w:type="gramEnd"/>
      <w:r w:rsidRPr="00EE1A40">
        <w:rPr>
          <w:rFonts w:asciiTheme="majorEastAsia" w:eastAsiaTheme="majorEastAsia" w:hAnsiTheme="majorEastAsia" w:cs="Tahoma"/>
          <w:color w:val="333333"/>
          <w:sz w:val="21"/>
          <w:szCs w:val="21"/>
        </w:rPr>
        <w:t>的生物命名法则，物种的拉丁文学名由属名和</w:t>
      </w:r>
      <w:proofErr w:type="gramStart"/>
      <w:r w:rsidRPr="00EE1A40">
        <w:rPr>
          <w:rFonts w:asciiTheme="majorEastAsia" w:eastAsiaTheme="majorEastAsia" w:hAnsiTheme="majorEastAsia" w:cs="Tahoma"/>
          <w:color w:val="333333"/>
          <w:sz w:val="21"/>
          <w:szCs w:val="21"/>
        </w:rPr>
        <w:t>种名两部分</w:t>
      </w:r>
      <w:proofErr w:type="gramEnd"/>
      <w:r w:rsidRPr="00EE1A40">
        <w:rPr>
          <w:rFonts w:asciiTheme="majorEastAsia" w:eastAsiaTheme="majorEastAsia" w:hAnsiTheme="majorEastAsia" w:cs="Tahoma"/>
          <w:color w:val="333333"/>
          <w:sz w:val="21"/>
          <w:szCs w:val="21"/>
        </w:rPr>
        <w:t>组成。通常以斜体字或下划双线以示区别。第一个是属名，是主格单数的名词，第一个字母大写；后一个是种名，常为形容词，须在词性上与属名相符。</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Style w:val="a3"/>
          <w:rFonts w:asciiTheme="majorEastAsia" w:eastAsiaTheme="majorEastAsia" w:hAnsiTheme="majorEastAsia" w:cs="Tahoma"/>
          <w:color w:val="333333"/>
          <w:sz w:val="21"/>
          <w:szCs w:val="21"/>
          <w:u w:val="single"/>
        </w:rPr>
        <w:t>属名 </w:t>
      </w:r>
      <w:r w:rsidRPr="00EE1A40">
        <w:rPr>
          <w:rStyle w:val="apple-converted-space"/>
          <w:rFonts w:asciiTheme="majorEastAsia" w:eastAsiaTheme="majorEastAsia" w:hAnsiTheme="majorEastAsia" w:cs="Tahoma"/>
          <w:b/>
          <w:bCs/>
          <w:color w:val="333333"/>
          <w:sz w:val="21"/>
          <w:szCs w:val="21"/>
          <w:u w:val="single"/>
        </w:rPr>
        <w:t> </w:t>
      </w:r>
      <w:r w:rsidRPr="00EE1A40">
        <w:rPr>
          <w:rStyle w:val="a3"/>
          <w:rFonts w:asciiTheme="majorEastAsia" w:eastAsiaTheme="majorEastAsia" w:hAnsiTheme="majorEastAsia" w:cs="Tahoma"/>
          <w:color w:val="333333"/>
          <w:sz w:val="21"/>
          <w:szCs w:val="21"/>
          <w:u w:val="single"/>
        </w:rPr>
        <w:t>＋  </w:t>
      </w:r>
      <w:r w:rsidRPr="00EE1A40">
        <w:rPr>
          <w:rStyle w:val="apple-converted-space"/>
          <w:rFonts w:asciiTheme="majorEastAsia" w:eastAsiaTheme="majorEastAsia" w:hAnsiTheme="majorEastAsia" w:cs="Tahoma"/>
          <w:b/>
          <w:bCs/>
          <w:color w:val="333333"/>
          <w:sz w:val="21"/>
          <w:szCs w:val="21"/>
          <w:u w:val="single"/>
        </w:rPr>
        <w:t> </w:t>
      </w:r>
      <w:r w:rsidRPr="00EE1A40">
        <w:rPr>
          <w:rStyle w:val="a3"/>
          <w:rFonts w:asciiTheme="majorEastAsia" w:eastAsiaTheme="majorEastAsia" w:hAnsiTheme="majorEastAsia" w:cs="Tahoma"/>
          <w:color w:val="333333"/>
          <w:sz w:val="21"/>
          <w:szCs w:val="21"/>
          <w:u w:val="single"/>
        </w:rPr>
        <w:t>种本名</w:t>
      </w:r>
      <w:r w:rsidRPr="00EE1A40">
        <w:rPr>
          <w:rStyle w:val="a3"/>
          <w:rFonts w:asciiTheme="majorEastAsia" w:eastAsiaTheme="majorEastAsia" w:hAnsiTheme="majorEastAsia" w:cs="Tahoma"/>
          <w:color w:val="333333"/>
          <w:sz w:val="21"/>
          <w:szCs w:val="21"/>
        </w:rPr>
        <w:t>  </w:t>
      </w:r>
      <w:r w:rsidRPr="00EE1A40">
        <w:rPr>
          <w:rStyle w:val="apple-converted-space"/>
          <w:rFonts w:asciiTheme="majorEastAsia" w:eastAsiaTheme="majorEastAsia" w:hAnsiTheme="majorEastAsia" w:cs="Tahoma"/>
          <w:b/>
          <w:bCs/>
          <w:color w:val="333333"/>
          <w:sz w:val="21"/>
          <w:szCs w:val="21"/>
        </w:rPr>
        <w:t> </w:t>
      </w:r>
      <w:r w:rsidRPr="00EE1A40">
        <w:rPr>
          <w:rStyle w:val="a3"/>
          <w:rFonts w:asciiTheme="majorEastAsia" w:eastAsiaTheme="majorEastAsia" w:hAnsiTheme="majorEastAsia" w:cs="Tahoma"/>
          <w:color w:val="333333"/>
          <w:sz w:val="21"/>
          <w:szCs w:val="21"/>
        </w:rPr>
        <w:t>命名人姓氏</w:t>
      </w:r>
      <w:r w:rsidRPr="00EE1A40">
        <w:rPr>
          <w:rStyle w:val="apple-converted-space"/>
          <w:rFonts w:asciiTheme="majorEastAsia" w:eastAsiaTheme="majorEastAsia" w:hAnsiTheme="majorEastAsia" w:cs="Tahoma"/>
          <w:b/>
          <w:bCs/>
          <w:color w:val="333333"/>
          <w:sz w:val="21"/>
          <w:szCs w:val="21"/>
        </w:rPr>
        <w:t> </w:t>
      </w:r>
      <w:r w:rsidRPr="00EE1A40">
        <w:rPr>
          <w:rStyle w:val="a3"/>
          <w:rFonts w:asciiTheme="majorEastAsia" w:eastAsiaTheme="majorEastAsia" w:hAnsiTheme="majorEastAsia" w:cs="Tahoma"/>
          <w:color w:val="333333"/>
          <w:sz w:val="21"/>
          <w:szCs w:val="21"/>
        </w:rPr>
        <w:t>===</w:t>
      </w:r>
      <w:r w:rsidRPr="00EE1A40">
        <w:rPr>
          <w:rStyle w:val="apple-converted-space"/>
          <w:rFonts w:asciiTheme="majorEastAsia" w:eastAsiaTheme="majorEastAsia" w:hAnsiTheme="majorEastAsia" w:cs="Tahoma"/>
          <w:b/>
          <w:bCs/>
          <w:color w:val="333333"/>
          <w:sz w:val="21"/>
          <w:szCs w:val="21"/>
        </w:rPr>
        <w:t> </w:t>
      </w:r>
      <w:r w:rsidRPr="00EE1A40">
        <w:rPr>
          <w:rStyle w:val="a3"/>
          <w:rFonts w:asciiTheme="majorEastAsia" w:eastAsiaTheme="majorEastAsia" w:hAnsiTheme="majorEastAsia" w:cs="Tahoma"/>
          <w:color w:val="333333"/>
          <w:sz w:val="21"/>
          <w:szCs w:val="21"/>
        </w:rPr>
        <w:t>学名</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 </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生物多样性</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反应了地球上一切生命的特征和生存环境以及相互之间错综复杂的关系，包括物种多样性、遗传多样性和生态系统多样性。</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 </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反馈抑制</w:t>
      </w:r>
      <w:r w:rsidRPr="00EE1A40">
        <w:rPr>
          <w:rFonts w:asciiTheme="majorEastAsia" w:eastAsiaTheme="majorEastAsia" w:hAnsiTheme="majorEastAsia" w:cs="Tahoma"/>
          <w:color w:val="333333"/>
          <w:sz w:val="21"/>
          <w:szCs w:val="21"/>
        </w:rPr>
        <w:br/>
        <w:t>一种负反馈机制，其中酶促反应的末端产物可抑制在此产物合成过程中起作用的酶。</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错义突变</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DNA链中碱基的替换造成一个密码子的改变，进而改变了多肽链上一个氨基酸种类变化。</w:t>
      </w:r>
      <w:r w:rsidRPr="00EE1A40">
        <w:rPr>
          <w:rFonts w:asciiTheme="majorEastAsia" w:eastAsiaTheme="majorEastAsia" w:hAnsiTheme="majorEastAsia" w:cs="Tahoma"/>
          <w:color w:val="333333"/>
          <w:sz w:val="21"/>
          <w:szCs w:val="21"/>
        </w:rPr>
        <w:br/>
        <w:t>干细胞</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具有无限的或可被延长的自我更新和分化能力并可产生至少一种特化的细胞。</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物种</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生物分类的基本单元，是形态、结构、功能、发育特征和生态分布基本相同的一群物种，</w:t>
      </w:r>
      <w:proofErr w:type="gramStart"/>
      <w:r w:rsidRPr="00EE1A40">
        <w:rPr>
          <w:rFonts w:asciiTheme="majorEastAsia" w:eastAsiaTheme="majorEastAsia" w:hAnsiTheme="majorEastAsia" w:cs="Tahoma"/>
          <w:color w:val="333333"/>
          <w:sz w:val="21"/>
          <w:szCs w:val="21"/>
        </w:rPr>
        <w:t>不</w:t>
      </w:r>
      <w:proofErr w:type="gramEnd"/>
      <w:r w:rsidRPr="00EE1A40">
        <w:rPr>
          <w:rFonts w:asciiTheme="majorEastAsia" w:eastAsiaTheme="majorEastAsia" w:hAnsiTheme="majorEastAsia" w:cs="Tahoma"/>
          <w:color w:val="333333"/>
          <w:sz w:val="21"/>
          <w:szCs w:val="21"/>
        </w:rPr>
        <w:t>同种的生物之间有生殖隔离。</w:t>
      </w:r>
      <w:r w:rsidRPr="00EE1A40">
        <w:rPr>
          <w:rFonts w:asciiTheme="majorEastAsia" w:eastAsiaTheme="majorEastAsia" w:hAnsiTheme="majorEastAsia" w:cs="Tahoma"/>
          <w:color w:val="333333"/>
          <w:sz w:val="21"/>
          <w:szCs w:val="21"/>
        </w:rPr>
        <w:br/>
        <w:t>静息电位</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指在静息状态下细胞膜两侧的电位差，以膜外为零，膜内为负值。</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br/>
        <w:t>同功器官</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在不同种群生物中，某些在解剖结构上具有相同或相似性，反映出这些生物之间可能具有共同祖先的器官</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lastRenderedPageBreak/>
        <w:br/>
        <w:t>活化能</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用于克服能障，使化学键断裂，促使化学反应进行所需要的能量称为活化能。</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完全变态</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幼体与成体的形态结构和生活习性差异很大，发育过程经历卵、幼虫、蛹、成虫四个时期。</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 </w:t>
      </w:r>
    </w:p>
    <w:p w:rsidR="00EE1A40"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操纵子</w:t>
      </w:r>
    </w:p>
    <w:p w:rsidR="003123D7" w:rsidRPr="00EE1A40" w:rsidRDefault="00EE1A40" w:rsidP="00EE1A40">
      <w:pPr>
        <w:pStyle w:val="a5"/>
        <w:shd w:val="clear" w:color="auto" w:fill="FAFAFA"/>
        <w:spacing w:before="0" w:beforeAutospacing="0" w:after="192" w:afterAutospacing="0"/>
        <w:rPr>
          <w:rFonts w:asciiTheme="majorEastAsia" w:eastAsiaTheme="majorEastAsia" w:hAnsiTheme="majorEastAsia" w:cs="Tahoma"/>
          <w:color w:val="333333"/>
          <w:sz w:val="21"/>
          <w:szCs w:val="21"/>
        </w:rPr>
      </w:pPr>
      <w:r w:rsidRPr="00EE1A40">
        <w:rPr>
          <w:rFonts w:asciiTheme="majorEastAsia" w:eastAsiaTheme="majorEastAsia" w:hAnsiTheme="majorEastAsia" w:cs="Tahoma"/>
          <w:color w:val="333333"/>
          <w:sz w:val="21"/>
          <w:szCs w:val="21"/>
        </w:rPr>
        <w:t>由多个结构基因及其共同的转录操纵区组成的单一转录单位称为操纵子</w:t>
      </w:r>
    </w:p>
    <w:sectPr w:rsidR="003123D7" w:rsidRPr="00EE1A40" w:rsidSect="003123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317A2"/>
    <w:multiLevelType w:val="multilevel"/>
    <w:tmpl w:val="58EA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1A40"/>
    <w:rsid w:val="00000E32"/>
    <w:rsid w:val="00004137"/>
    <w:rsid w:val="00006228"/>
    <w:rsid w:val="000067B5"/>
    <w:rsid w:val="000072C7"/>
    <w:rsid w:val="00010E3A"/>
    <w:rsid w:val="00011F85"/>
    <w:rsid w:val="000136CB"/>
    <w:rsid w:val="000149B8"/>
    <w:rsid w:val="000156B7"/>
    <w:rsid w:val="000168E3"/>
    <w:rsid w:val="00016E9E"/>
    <w:rsid w:val="000204FB"/>
    <w:rsid w:val="00023C97"/>
    <w:rsid w:val="00023F8E"/>
    <w:rsid w:val="000245E8"/>
    <w:rsid w:val="00026F0C"/>
    <w:rsid w:val="0002790B"/>
    <w:rsid w:val="00027D35"/>
    <w:rsid w:val="00030C3A"/>
    <w:rsid w:val="00033AC1"/>
    <w:rsid w:val="000352B3"/>
    <w:rsid w:val="0003535D"/>
    <w:rsid w:val="00035F02"/>
    <w:rsid w:val="00035F11"/>
    <w:rsid w:val="00036B31"/>
    <w:rsid w:val="000370DF"/>
    <w:rsid w:val="000371A1"/>
    <w:rsid w:val="00040C37"/>
    <w:rsid w:val="000422B9"/>
    <w:rsid w:val="000423BC"/>
    <w:rsid w:val="00042495"/>
    <w:rsid w:val="0004427A"/>
    <w:rsid w:val="00045658"/>
    <w:rsid w:val="00047F3F"/>
    <w:rsid w:val="00053A5E"/>
    <w:rsid w:val="0005472F"/>
    <w:rsid w:val="00056000"/>
    <w:rsid w:val="000605AF"/>
    <w:rsid w:val="00060BA7"/>
    <w:rsid w:val="000651FE"/>
    <w:rsid w:val="00065D0C"/>
    <w:rsid w:val="000701C5"/>
    <w:rsid w:val="00071749"/>
    <w:rsid w:val="00072DB0"/>
    <w:rsid w:val="00074520"/>
    <w:rsid w:val="00074AE1"/>
    <w:rsid w:val="0007666F"/>
    <w:rsid w:val="0008303D"/>
    <w:rsid w:val="0008344F"/>
    <w:rsid w:val="0008549D"/>
    <w:rsid w:val="0009030A"/>
    <w:rsid w:val="00090B6E"/>
    <w:rsid w:val="000926FF"/>
    <w:rsid w:val="0009422D"/>
    <w:rsid w:val="00094257"/>
    <w:rsid w:val="000974D3"/>
    <w:rsid w:val="00097E00"/>
    <w:rsid w:val="000A10CA"/>
    <w:rsid w:val="000A37D2"/>
    <w:rsid w:val="000A77D7"/>
    <w:rsid w:val="000B09FC"/>
    <w:rsid w:val="000B0F8D"/>
    <w:rsid w:val="000B11E9"/>
    <w:rsid w:val="000B28F7"/>
    <w:rsid w:val="000B32B4"/>
    <w:rsid w:val="000B3389"/>
    <w:rsid w:val="000B4173"/>
    <w:rsid w:val="000B6F8C"/>
    <w:rsid w:val="000C1408"/>
    <w:rsid w:val="000C1F0E"/>
    <w:rsid w:val="000C3A8C"/>
    <w:rsid w:val="000C3D28"/>
    <w:rsid w:val="000C3F13"/>
    <w:rsid w:val="000C5FAE"/>
    <w:rsid w:val="000C6057"/>
    <w:rsid w:val="000C68F1"/>
    <w:rsid w:val="000D680D"/>
    <w:rsid w:val="000D7687"/>
    <w:rsid w:val="000E06E6"/>
    <w:rsid w:val="000E12DE"/>
    <w:rsid w:val="000E2E86"/>
    <w:rsid w:val="000E5C1D"/>
    <w:rsid w:val="000F106F"/>
    <w:rsid w:val="000F1492"/>
    <w:rsid w:val="000F326F"/>
    <w:rsid w:val="000F3ED7"/>
    <w:rsid w:val="000F439A"/>
    <w:rsid w:val="000F4433"/>
    <w:rsid w:val="000F5171"/>
    <w:rsid w:val="000F5556"/>
    <w:rsid w:val="000F5D3E"/>
    <w:rsid w:val="000F6CE0"/>
    <w:rsid w:val="000F7DB5"/>
    <w:rsid w:val="001002A1"/>
    <w:rsid w:val="001027D5"/>
    <w:rsid w:val="00102BA8"/>
    <w:rsid w:val="00105ACD"/>
    <w:rsid w:val="0011147B"/>
    <w:rsid w:val="00117BA9"/>
    <w:rsid w:val="001220D5"/>
    <w:rsid w:val="001230D6"/>
    <w:rsid w:val="0012349F"/>
    <w:rsid w:val="0012357E"/>
    <w:rsid w:val="00124786"/>
    <w:rsid w:val="00126E34"/>
    <w:rsid w:val="00127E60"/>
    <w:rsid w:val="0013088D"/>
    <w:rsid w:val="001349FB"/>
    <w:rsid w:val="00135086"/>
    <w:rsid w:val="0013688D"/>
    <w:rsid w:val="00137DA3"/>
    <w:rsid w:val="00140DB7"/>
    <w:rsid w:val="00141817"/>
    <w:rsid w:val="00145ADD"/>
    <w:rsid w:val="00146BFA"/>
    <w:rsid w:val="00147E50"/>
    <w:rsid w:val="00150E3B"/>
    <w:rsid w:val="0015349E"/>
    <w:rsid w:val="0015529A"/>
    <w:rsid w:val="00155884"/>
    <w:rsid w:val="00156690"/>
    <w:rsid w:val="00157384"/>
    <w:rsid w:val="001578A2"/>
    <w:rsid w:val="0016015D"/>
    <w:rsid w:val="00161047"/>
    <w:rsid w:val="00161607"/>
    <w:rsid w:val="001622E5"/>
    <w:rsid w:val="00163A6F"/>
    <w:rsid w:val="001646B1"/>
    <w:rsid w:val="001649CE"/>
    <w:rsid w:val="0016597E"/>
    <w:rsid w:val="00165E3E"/>
    <w:rsid w:val="00166350"/>
    <w:rsid w:val="0016678E"/>
    <w:rsid w:val="00166956"/>
    <w:rsid w:val="00170021"/>
    <w:rsid w:val="0017012F"/>
    <w:rsid w:val="00170890"/>
    <w:rsid w:val="001757BB"/>
    <w:rsid w:val="001758DE"/>
    <w:rsid w:val="00175C9D"/>
    <w:rsid w:val="00180F2D"/>
    <w:rsid w:val="001813E9"/>
    <w:rsid w:val="00185956"/>
    <w:rsid w:val="00187A76"/>
    <w:rsid w:val="00190C14"/>
    <w:rsid w:val="00195180"/>
    <w:rsid w:val="001966DB"/>
    <w:rsid w:val="00197643"/>
    <w:rsid w:val="001A134C"/>
    <w:rsid w:val="001A1753"/>
    <w:rsid w:val="001A331A"/>
    <w:rsid w:val="001A6502"/>
    <w:rsid w:val="001A7AEA"/>
    <w:rsid w:val="001A7F29"/>
    <w:rsid w:val="001B0427"/>
    <w:rsid w:val="001B2171"/>
    <w:rsid w:val="001B31B0"/>
    <w:rsid w:val="001B3F38"/>
    <w:rsid w:val="001B4FDE"/>
    <w:rsid w:val="001B68FD"/>
    <w:rsid w:val="001B70EB"/>
    <w:rsid w:val="001B721B"/>
    <w:rsid w:val="001B73F9"/>
    <w:rsid w:val="001C168B"/>
    <w:rsid w:val="001C5766"/>
    <w:rsid w:val="001D028C"/>
    <w:rsid w:val="001E1D54"/>
    <w:rsid w:val="001E7951"/>
    <w:rsid w:val="001E7EB9"/>
    <w:rsid w:val="001F1B33"/>
    <w:rsid w:val="001F1B64"/>
    <w:rsid w:val="001F1D1E"/>
    <w:rsid w:val="001F2621"/>
    <w:rsid w:val="001F5B4C"/>
    <w:rsid w:val="001F6260"/>
    <w:rsid w:val="0020084C"/>
    <w:rsid w:val="00200F97"/>
    <w:rsid w:val="002012CA"/>
    <w:rsid w:val="00201560"/>
    <w:rsid w:val="00202C30"/>
    <w:rsid w:val="00204C41"/>
    <w:rsid w:val="00210772"/>
    <w:rsid w:val="002110F2"/>
    <w:rsid w:val="00211223"/>
    <w:rsid w:val="00211D8B"/>
    <w:rsid w:val="00212416"/>
    <w:rsid w:val="0021297A"/>
    <w:rsid w:val="002144D7"/>
    <w:rsid w:val="002146A2"/>
    <w:rsid w:val="00214886"/>
    <w:rsid w:val="0022091F"/>
    <w:rsid w:val="00222B8C"/>
    <w:rsid w:val="00223140"/>
    <w:rsid w:val="00224FA4"/>
    <w:rsid w:val="00226E8A"/>
    <w:rsid w:val="002301F8"/>
    <w:rsid w:val="00232EC3"/>
    <w:rsid w:val="00233EA5"/>
    <w:rsid w:val="002352E9"/>
    <w:rsid w:val="00235436"/>
    <w:rsid w:val="00237505"/>
    <w:rsid w:val="0023795B"/>
    <w:rsid w:val="00242D31"/>
    <w:rsid w:val="0024551D"/>
    <w:rsid w:val="00247577"/>
    <w:rsid w:val="00253145"/>
    <w:rsid w:val="002536AD"/>
    <w:rsid w:val="00255CE2"/>
    <w:rsid w:val="00257E4F"/>
    <w:rsid w:val="00260BAA"/>
    <w:rsid w:val="002627AD"/>
    <w:rsid w:val="0026319C"/>
    <w:rsid w:val="00263A7B"/>
    <w:rsid w:val="00264C55"/>
    <w:rsid w:val="00264E09"/>
    <w:rsid w:val="002653FE"/>
    <w:rsid w:val="00274862"/>
    <w:rsid w:val="002750C8"/>
    <w:rsid w:val="002828A9"/>
    <w:rsid w:val="002844BC"/>
    <w:rsid w:val="002863DD"/>
    <w:rsid w:val="00286F05"/>
    <w:rsid w:val="00291A14"/>
    <w:rsid w:val="00291F35"/>
    <w:rsid w:val="002920DA"/>
    <w:rsid w:val="002931BB"/>
    <w:rsid w:val="00293F7C"/>
    <w:rsid w:val="002946C5"/>
    <w:rsid w:val="00294AC5"/>
    <w:rsid w:val="0029514A"/>
    <w:rsid w:val="002956B7"/>
    <w:rsid w:val="00297376"/>
    <w:rsid w:val="002A065D"/>
    <w:rsid w:val="002A1EE2"/>
    <w:rsid w:val="002A2A94"/>
    <w:rsid w:val="002A3B56"/>
    <w:rsid w:val="002A7670"/>
    <w:rsid w:val="002B0498"/>
    <w:rsid w:val="002B499F"/>
    <w:rsid w:val="002B5DCB"/>
    <w:rsid w:val="002B7251"/>
    <w:rsid w:val="002C0AEB"/>
    <w:rsid w:val="002C1568"/>
    <w:rsid w:val="002C32C7"/>
    <w:rsid w:val="002C3B30"/>
    <w:rsid w:val="002C5147"/>
    <w:rsid w:val="002C5162"/>
    <w:rsid w:val="002C6E32"/>
    <w:rsid w:val="002C79D6"/>
    <w:rsid w:val="002D1396"/>
    <w:rsid w:val="002D1595"/>
    <w:rsid w:val="002D452E"/>
    <w:rsid w:val="002D4608"/>
    <w:rsid w:val="002D51AB"/>
    <w:rsid w:val="002D6097"/>
    <w:rsid w:val="002D6846"/>
    <w:rsid w:val="002E0291"/>
    <w:rsid w:val="002E035B"/>
    <w:rsid w:val="002E0BD8"/>
    <w:rsid w:val="002E44B4"/>
    <w:rsid w:val="002E56AA"/>
    <w:rsid w:val="002E66B8"/>
    <w:rsid w:val="002F1067"/>
    <w:rsid w:val="002F1354"/>
    <w:rsid w:val="002F4733"/>
    <w:rsid w:val="002F48F3"/>
    <w:rsid w:val="002F577B"/>
    <w:rsid w:val="002F5D2E"/>
    <w:rsid w:val="002F5DC5"/>
    <w:rsid w:val="00302D5F"/>
    <w:rsid w:val="00303453"/>
    <w:rsid w:val="00303A3A"/>
    <w:rsid w:val="003064FD"/>
    <w:rsid w:val="00307C8D"/>
    <w:rsid w:val="00310016"/>
    <w:rsid w:val="00310461"/>
    <w:rsid w:val="00310B4A"/>
    <w:rsid w:val="003123D7"/>
    <w:rsid w:val="00314C1E"/>
    <w:rsid w:val="00317928"/>
    <w:rsid w:val="00317DCF"/>
    <w:rsid w:val="00321CE9"/>
    <w:rsid w:val="00322047"/>
    <w:rsid w:val="00322AB2"/>
    <w:rsid w:val="00322C8F"/>
    <w:rsid w:val="003236CD"/>
    <w:rsid w:val="00324EF4"/>
    <w:rsid w:val="00326376"/>
    <w:rsid w:val="00326A4C"/>
    <w:rsid w:val="003270DE"/>
    <w:rsid w:val="003323CB"/>
    <w:rsid w:val="00332C0B"/>
    <w:rsid w:val="003338C8"/>
    <w:rsid w:val="00335659"/>
    <w:rsid w:val="00340A7A"/>
    <w:rsid w:val="00345236"/>
    <w:rsid w:val="003508BE"/>
    <w:rsid w:val="00350A2F"/>
    <w:rsid w:val="003529C2"/>
    <w:rsid w:val="0035479E"/>
    <w:rsid w:val="00356293"/>
    <w:rsid w:val="00357E6F"/>
    <w:rsid w:val="00362C04"/>
    <w:rsid w:val="00363A64"/>
    <w:rsid w:val="0036420D"/>
    <w:rsid w:val="00365393"/>
    <w:rsid w:val="00365A22"/>
    <w:rsid w:val="00367A62"/>
    <w:rsid w:val="00373DA3"/>
    <w:rsid w:val="00377FC4"/>
    <w:rsid w:val="00381403"/>
    <w:rsid w:val="00382A99"/>
    <w:rsid w:val="00382CF0"/>
    <w:rsid w:val="0038563A"/>
    <w:rsid w:val="00390513"/>
    <w:rsid w:val="00394B28"/>
    <w:rsid w:val="00395D51"/>
    <w:rsid w:val="003B02A8"/>
    <w:rsid w:val="003B1860"/>
    <w:rsid w:val="003B38FB"/>
    <w:rsid w:val="003B3E5F"/>
    <w:rsid w:val="003C096F"/>
    <w:rsid w:val="003C14AE"/>
    <w:rsid w:val="003C22A0"/>
    <w:rsid w:val="003C23D4"/>
    <w:rsid w:val="003C5AAB"/>
    <w:rsid w:val="003C6967"/>
    <w:rsid w:val="003D0E26"/>
    <w:rsid w:val="003D17E2"/>
    <w:rsid w:val="003D74EE"/>
    <w:rsid w:val="003E02C0"/>
    <w:rsid w:val="003E14BB"/>
    <w:rsid w:val="003E1C77"/>
    <w:rsid w:val="003E2B0F"/>
    <w:rsid w:val="003E396E"/>
    <w:rsid w:val="003E5206"/>
    <w:rsid w:val="003E75FD"/>
    <w:rsid w:val="003E7A5D"/>
    <w:rsid w:val="003E7E40"/>
    <w:rsid w:val="003F19E1"/>
    <w:rsid w:val="003F36B3"/>
    <w:rsid w:val="003F5175"/>
    <w:rsid w:val="003F5819"/>
    <w:rsid w:val="003F6A93"/>
    <w:rsid w:val="003F6F7D"/>
    <w:rsid w:val="003F705A"/>
    <w:rsid w:val="00406FF9"/>
    <w:rsid w:val="00410846"/>
    <w:rsid w:val="00412936"/>
    <w:rsid w:val="00414CF0"/>
    <w:rsid w:val="00416CDF"/>
    <w:rsid w:val="00417AA2"/>
    <w:rsid w:val="0042078D"/>
    <w:rsid w:val="00422056"/>
    <w:rsid w:val="0042713E"/>
    <w:rsid w:val="00427777"/>
    <w:rsid w:val="00427E28"/>
    <w:rsid w:val="00433F94"/>
    <w:rsid w:val="00434088"/>
    <w:rsid w:val="0043618E"/>
    <w:rsid w:val="0043655D"/>
    <w:rsid w:val="00436FDF"/>
    <w:rsid w:val="004407F3"/>
    <w:rsid w:val="00442228"/>
    <w:rsid w:val="00443458"/>
    <w:rsid w:val="00443691"/>
    <w:rsid w:val="00443BBF"/>
    <w:rsid w:val="00446308"/>
    <w:rsid w:val="00446A70"/>
    <w:rsid w:val="0044706D"/>
    <w:rsid w:val="00447843"/>
    <w:rsid w:val="0045002A"/>
    <w:rsid w:val="0045097F"/>
    <w:rsid w:val="00451FD8"/>
    <w:rsid w:val="0045506A"/>
    <w:rsid w:val="00455139"/>
    <w:rsid w:val="004603A4"/>
    <w:rsid w:val="00465E03"/>
    <w:rsid w:val="00466EF2"/>
    <w:rsid w:val="00467AFC"/>
    <w:rsid w:val="0048223C"/>
    <w:rsid w:val="00482A3F"/>
    <w:rsid w:val="00486656"/>
    <w:rsid w:val="0049004C"/>
    <w:rsid w:val="004911DB"/>
    <w:rsid w:val="00491739"/>
    <w:rsid w:val="00492F74"/>
    <w:rsid w:val="00493281"/>
    <w:rsid w:val="00493BC0"/>
    <w:rsid w:val="00494415"/>
    <w:rsid w:val="004962D8"/>
    <w:rsid w:val="004A0504"/>
    <w:rsid w:val="004A10A9"/>
    <w:rsid w:val="004A1173"/>
    <w:rsid w:val="004A2A66"/>
    <w:rsid w:val="004A4DA3"/>
    <w:rsid w:val="004A6842"/>
    <w:rsid w:val="004B0390"/>
    <w:rsid w:val="004B0D90"/>
    <w:rsid w:val="004B28C7"/>
    <w:rsid w:val="004B3538"/>
    <w:rsid w:val="004B5D47"/>
    <w:rsid w:val="004C0836"/>
    <w:rsid w:val="004C5F51"/>
    <w:rsid w:val="004D1499"/>
    <w:rsid w:val="004D150A"/>
    <w:rsid w:val="004D1A5A"/>
    <w:rsid w:val="004E12C6"/>
    <w:rsid w:val="004E2A8E"/>
    <w:rsid w:val="004E6052"/>
    <w:rsid w:val="004E72A9"/>
    <w:rsid w:val="004F1B55"/>
    <w:rsid w:val="004F24C0"/>
    <w:rsid w:val="004F2B63"/>
    <w:rsid w:val="004F4D17"/>
    <w:rsid w:val="004F5F89"/>
    <w:rsid w:val="00501543"/>
    <w:rsid w:val="0050341C"/>
    <w:rsid w:val="00503D8B"/>
    <w:rsid w:val="00503F05"/>
    <w:rsid w:val="00507F1B"/>
    <w:rsid w:val="005104A4"/>
    <w:rsid w:val="005107B6"/>
    <w:rsid w:val="00512C5E"/>
    <w:rsid w:val="00513366"/>
    <w:rsid w:val="00513F3E"/>
    <w:rsid w:val="0051585F"/>
    <w:rsid w:val="0051590A"/>
    <w:rsid w:val="00515A8B"/>
    <w:rsid w:val="00515CA1"/>
    <w:rsid w:val="005164FD"/>
    <w:rsid w:val="00523453"/>
    <w:rsid w:val="005305FC"/>
    <w:rsid w:val="00534F73"/>
    <w:rsid w:val="0053528C"/>
    <w:rsid w:val="005505C7"/>
    <w:rsid w:val="00551B74"/>
    <w:rsid w:val="0055352C"/>
    <w:rsid w:val="00553EC8"/>
    <w:rsid w:val="0055411A"/>
    <w:rsid w:val="005555A2"/>
    <w:rsid w:val="005649BD"/>
    <w:rsid w:val="005660CD"/>
    <w:rsid w:val="00566A8E"/>
    <w:rsid w:val="00570127"/>
    <w:rsid w:val="005701B0"/>
    <w:rsid w:val="00571F7B"/>
    <w:rsid w:val="00572FED"/>
    <w:rsid w:val="00576FA5"/>
    <w:rsid w:val="0057704C"/>
    <w:rsid w:val="00581CD4"/>
    <w:rsid w:val="00590803"/>
    <w:rsid w:val="005929F6"/>
    <w:rsid w:val="005932CC"/>
    <w:rsid w:val="005933BE"/>
    <w:rsid w:val="0059418B"/>
    <w:rsid w:val="0059508A"/>
    <w:rsid w:val="00596175"/>
    <w:rsid w:val="00596F67"/>
    <w:rsid w:val="0059715E"/>
    <w:rsid w:val="005973A3"/>
    <w:rsid w:val="005A0013"/>
    <w:rsid w:val="005A08BD"/>
    <w:rsid w:val="005A0963"/>
    <w:rsid w:val="005A1334"/>
    <w:rsid w:val="005A3B33"/>
    <w:rsid w:val="005A3F9E"/>
    <w:rsid w:val="005A4AC5"/>
    <w:rsid w:val="005A5A3B"/>
    <w:rsid w:val="005C0E02"/>
    <w:rsid w:val="005C61CD"/>
    <w:rsid w:val="005D20AC"/>
    <w:rsid w:val="005D26A4"/>
    <w:rsid w:val="005D3A28"/>
    <w:rsid w:val="005D4C86"/>
    <w:rsid w:val="005D5C8C"/>
    <w:rsid w:val="005D6B7A"/>
    <w:rsid w:val="005D7500"/>
    <w:rsid w:val="005E0F11"/>
    <w:rsid w:val="005E112C"/>
    <w:rsid w:val="005E1255"/>
    <w:rsid w:val="005E260C"/>
    <w:rsid w:val="005E3605"/>
    <w:rsid w:val="005E4123"/>
    <w:rsid w:val="005E6B07"/>
    <w:rsid w:val="005F432E"/>
    <w:rsid w:val="005F576A"/>
    <w:rsid w:val="005F5BC1"/>
    <w:rsid w:val="005F6437"/>
    <w:rsid w:val="006000D5"/>
    <w:rsid w:val="0060297E"/>
    <w:rsid w:val="00605E88"/>
    <w:rsid w:val="006113C0"/>
    <w:rsid w:val="00612716"/>
    <w:rsid w:val="00617C96"/>
    <w:rsid w:val="00620014"/>
    <w:rsid w:val="00620B49"/>
    <w:rsid w:val="006257B0"/>
    <w:rsid w:val="00627541"/>
    <w:rsid w:val="00630608"/>
    <w:rsid w:val="006318A5"/>
    <w:rsid w:val="006325A6"/>
    <w:rsid w:val="00632D72"/>
    <w:rsid w:val="00633B93"/>
    <w:rsid w:val="00633D04"/>
    <w:rsid w:val="00637354"/>
    <w:rsid w:val="00640292"/>
    <w:rsid w:val="00642966"/>
    <w:rsid w:val="00642BF3"/>
    <w:rsid w:val="00642D22"/>
    <w:rsid w:val="006448E8"/>
    <w:rsid w:val="00644F65"/>
    <w:rsid w:val="006453C8"/>
    <w:rsid w:val="00645D8A"/>
    <w:rsid w:val="00646113"/>
    <w:rsid w:val="0065315C"/>
    <w:rsid w:val="00653615"/>
    <w:rsid w:val="006546EF"/>
    <w:rsid w:val="0065519C"/>
    <w:rsid w:val="0065528F"/>
    <w:rsid w:val="00657ED7"/>
    <w:rsid w:val="006634AA"/>
    <w:rsid w:val="006639B2"/>
    <w:rsid w:val="00666683"/>
    <w:rsid w:val="00667151"/>
    <w:rsid w:val="006676F2"/>
    <w:rsid w:val="0067072D"/>
    <w:rsid w:val="0067433D"/>
    <w:rsid w:val="006765AE"/>
    <w:rsid w:val="0068078B"/>
    <w:rsid w:val="00681911"/>
    <w:rsid w:val="006820AE"/>
    <w:rsid w:val="006859A3"/>
    <w:rsid w:val="00685A9F"/>
    <w:rsid w:val="00686745"/>
    <w:rsid w:val="006907CE"/>
    <w:rsid w:val="00691041"/>
    <w:rsid w:val="00693CBF"/>
    <w:rsid w:val="00695AE6"/>
    <w:rsid w:val="00696376"/>
    <w:rsid w:val="00696419"/>
    <w:rsid w:val="00696B4F"/>
    <w:rsid w:val="006973A1"/>
    <w:rsid w:val="006A3FEE"/>
    <w:rsid w:val="006A4546"/>
    <w:rsid w:val="006A5286"/>
    <w:rsid w:val="006A60E7"/>
    <w:rsid w:val="006A7B5B"/>
    <w:rsid w:val="006A7BF9"/>
    <w:rsid w:val="006B06D7"/>
    <w:rsid w:val="006B12FF"/>
    <w:rsid w:val="006B2518"/>
    <w:rsid w:val="006B6553"/>
    <w:rsid w:val="006B6EAC"/>
    <w:rsid w:val="006B7BCA"/>
    <w:rsid w:val="006C1068"/>
    <w:rsid w:val="006C1362"/>
    <w:rsid w:val="006C19F5"/>
    <w:rsid w:val="006C1AAE"/>
    <w:rsid w:val="006C26A8"/>
    <w:rsid w:val="006C2B43"/>
    <w:rsid w:val="006C6D27"/>
    <w:rsid w:val="006C7B2D"/>
    <w:rsid w:val="006D7020"/>
    <w:rsid w:val="006E3725"/>
    <w:rsid w:val="006E3D24"/>
    <w:rsid w:val="006F09E2"/>
    <w:rsid w:val="006F107C"/>
    <w:rsid w:val="006F27D9"/>
    <w:rsid w:val="006F338F"/>
    <w:rsid w:val="006F6F2C"/>
    <w:rsid w:val="00706DFB"/>
    <w:rsid w:val="00707EB5"/>
    <w:rsid w:val="00710DB5"/>
    <w:rsid w:val="00711911"/>
    <w:rsid w:val="00712CC4"/>
    <w:rsid w:val="00715551"/>
    <w:rsid w:val="00717DC9"/>
    <w:rsid w:val="0072485E"/>
    <w:rsid w:val="00724C11"/>
    <w:rsid w:val="007257F8"/>
    <w:rsid w:val="00725E93"/>
    <w:rsid w:val="007317FC"/>
    <w:rsid w:val="00731D29"/>
    <w:rsid w:val="00742DD5"/>
    <w:rsid w:val="00744B68"/>
    <w:rsid w:val="00744BFA"/>
    <w:rsid w:val="00745447"/>
    <w:rsid w:val="007455D7"/>
    <w:rsid w:val="00745AF6"/>
    <w:rsid w:val="00746CEB"/>
    <w:rsid w:val="00750722"/>
    <w:rsid w:val="00750F50"/>
    <w:rsid w:val="00751538"/>
    <w:rsid w:val="00753295"/>
    <w:rsid w:val="00756B2B"/>
    <w:rsid w:val="00757A1B"/>
    <w:rsid w:val="00757B97"/>
    <w:rsid w:val="007601FB"/>
    <w:rsid w:val="00761A6A"/>
    <w:rsid w:val="007620D6"/>
    <w:rsid w:val="00763FF1"/>
    <w:rsid w:val="00766FED"/>
    <w:rsid w:val="00767CE6"/>
    <w:rsid w:val="00770035"/>
    <w:rsid w:val="007705D3"/>
    <w:rsid w:val="00771511"/>
    <w:rsid w:val="00773017"/>
    <w:rsid w:val="00773EC8"/>
    <w:rsid w:val="0077708E"/>
    <w:rsid w:val="00777D7D"/>
    <w:rsid w:val="00777D93"/>
    <w:rsid w:val="0078061B"/>
    <w:rsid w:val="00782124"/>
    <w:rsid w:val="007833AC"/>
    <w:rsid w:val="00783B18"/>
    <w:rsid w:val="00784041"/>
    <w:rsid w:val="00784452"/>
    <w:rsid w:val="0078621E"/>
    <w:rsid w:val="007874C0"/>
    <w:rsid w:val="007922A3"/>
    <w:rsid w:val="00794F9B"/>
    <w:rsid w:val="00795F32"/>
    <w:rsid w:val="00797ED2"/>
    <w:rsid w:val="007A5EA2"/>
    <w:rsid w:val="007A6ADD"/>
    <w:rsid w:val="007A6B2F"/>
    <w:rsid w:val="007A7011"/>
    <w:rsid w:val="007B0B12"/>
    <w:rsid w:val="007B2EE3"/>
    <w:rsid w:val="007B4549"/>
    <w:rsid w:val="007B7839"/>
    <w:rsid w:val="007C18B3"/>
    <w:rsid w:val="007C2669"/>
    <w:rsid w:val="007C40CA"/>
    <w:rsid w:val="007C48A7"/>
    <w:rsid w:val="007C6072"/>
    <w:rsid w:val="007C6814"/>
    <w:rsid w:val="007D0B22"/>
    <w:rsid w:val="007D339E"/>
    <w:rsid w:val="007D5D39"/>
    <w:rsid w:val="007D7745"/>
    <w:rsid w:val="007E0BA3"/>
    <w:rsid w:val="007E1AE5"/>
    <w:rsid w:val="007E250E"/>
    <w:rsid w:val="007E253A"/>
    <w:rsid w:val="007E7574"/>
    <w:rsid w:val="007F3198"/>
    <w:rsid w:val="007F48E4"/>
    <w:rsid w:val="008006CA"/>
    <w:rsid w:val="00800B34"/>
    <w:rsid w:val="008055EC"/>
    <w:rsid w:val="00805EC6"/>
    <w:rsid w:val="00807724"/>
    <w:rsid w:val="00807A34"/>
    <w:rsid w:val="00807B9D"/>
    <w:rsid w:val="00810286"/>
    <w:rsid w:val="00810320"/>
    <w:rsid w:val="0081038C"/>
    <w:rsid w:val="00810EE4"/>
    <w:rsid w:val="00812D71"/>
    <w:rsid w:val="00815963"/>
    <w:rsid w:val="008207AF"/>
    <w:rsid w:val="00820D7D"/>
    <w:rsid w:val="00821318"/>
    <w:rsid w:val="008230D0"/>
    <w:rsid w:val="00825795"/>
    <w:rsid w:val="00826244"/>
    <w:rsid w:val="008307A8"/>
    <w:rsid w:val="0083181C"/>
    <w:rsid w:val="00834EE5"/>
    <w:rsid w:val="008367A1"/>
    <w:rsid w:val="00836858"/>
    <w:rsid w:val="00837C7E"/>
    <w:rsid w:val="0084033B"/>
    <w:rsid w:val="0084078B"/>
    <w:rsid w:val="00841707"/>
    <w:rsid w:val="00841B89"/>
    <w:rsid w:val="00841E70"/>
    <w:rsid w:val="00842480"/>
    <w:rsid w:val="0084345C"/>
    <w:rsid w:val="008448F1"/>
    <w:rsid w:val="0085219D"/>
    <w:rsid w:val="008536F8"/>
    <w:rsid w:val="0085389C"/>
    <w:rsid w:val="00853B74"/>
    <w:rsid w:val="00854B1C"/>
    <w:rsid w:val="00856BEC"/>
    <w:rsid w:val="00856EEA"/>
    <w:rsid w:val="00861167"/>
    <w:rsid w:val="008627F9"/>
    <w:rsid w:val="00863457"/>
    <w:rsid w:val="008643F7"/>
    <w:rsid w:val="00864B52"/>
    <w:rsid w:val="00866382"/>
    <w:rsid w:val="00871033"/>
    <w:rsid w:val="00871733"/>
    <w:rsid w:val="008728F8"/>
    <w:rsid w:val="00872F24"/>
    <w:rsid w:val="00873D75"/>
    <w:rsid w:val="008752F7"/>
    <w:rsid w:val="00875E8F"/>
    <w:rsid w:val="008845A6"/>
    <w:rsid w:val="00884C57"/>
    <w:rsid w:val="008869E5"/>
    <w:rsid w:val="008878AC"/>
    <w:rsid w:val="008903B7"/>
    <w:rsid w:val="00890484"/>
    <w:rsid w:val="00891904"/>
    <w:rsid w:val="0089307A"/>
    <w:rsid w:val="00894F83"/>
    <w:rsid w:val="00896BB0"/>
    <w:rsid w:val="00897560"/>
    <w:rsid w:val="008A199E"/>
    <w:rsid w:val="008A3CA5"/>
    <w:rsid w:val="008A4B00"/>
    <w:rsid w:val="008A5918"/>
    <w:rsid w:val="008A76BE"/>
    <w:rsid w:val="008B0A26"/>
    <w:rsid w:val="008B0F3A"/>
    <w:rsid w:val="008B1686"/>
    <w:rsid w:val="008B21EF"/>
    <w:rsid w:val="008B2983"/>
    <w:rsid w:val="008B30B6"/>
    <w:rsid w:val="008B48E5"/>
    <w:rsid w:val="008B5560"/>
    <w:rsid w:val="008B68C8"/>
    <w:rsid w:val="008B7903"/>
    <w:rsid w:val="008B798A"/>
    <w:rsid w:val="008C06B7"/>
    <w:rsid w:val="008C5590"/>
    <w:rsid w:val="008C6137"/>
    <w:rsid w:val="008D07B7"/>
    <w:rsid w:val="008D16F6"/>
    <w:rsid w:val="008D1A29"/>
    <w:rsid w:val="008D2139"/>
    <w:rsid w:val="008D3FE3"/>
    <w:rsid w:val="008D4FDC"/>
    <w:rsid w:val="008D5B6E"/>
    <w:rsid w:val="008E03B9"/>
    <w:rsid w:val="008E1092"/>
    <w:rsid w:val="008E1188"/>
    <w:rsid w:val="008F0EA1"/>
    <w:rsid w:val="008F525C"/>
    <w:rsid w:val="009001D8"/>
    <w:rsid w:val="009008C6"/>
    <w:rsid w:val="00901D2B"/>
    <w:rsid w:val="009021A0"/>
    <w:rsid w:val="009051A2"/>
    <w:rsid w:val="009052FF"/>
    <w:rsid w:val="00910162"/>
    <w:rsid w:val="00911AAA"/>
    <w:rsid w:val="0091212E"/>
    <w:rsid w:val="00916183"/>
    <w:rsid w:val="00917675"/>
    <w:rsid w:val="00917FA1"/>
    <w:rsid w:val="00930371"/>
    <w:rsid w:val="00932257"/>
    <w:rsid w:val="00933982"/>
    <w:rsid w:val="00935081"/>
    <w:rsid w:val="00937A32"/>
    <w:rsid w:val="00942FDF"/>
    <w:rsid w:val="00944821"/>
    <w:rsid w:val="00954F64"/>
    <w:rsid w:val="00960575"/>
    <w:rsid w:val="00961DB1"/>
    <w:rsid w:val="00965183"/>
    <w:rsid w:val="00966617"/>
    <w:rsid w:val="00970F32"/>
    <w:rsid w:val="00972810"/>
    <w:rsid w:val="00972C2B"/>
    <w:rsid w:val="009744B4"/>
    <w:rsid w:val="00974F7B"/>
    <w:rsid w:val="00976B53"/>
    <w:rsid w:val="00976D79"/>
    <w:rsid w:val="0098187B"/>
    <w:rsid w:val="00982C37"/>
    <w:rsid w:val="0098541C"/>
    <w:rsid w:val="00986167"/>
    <w:rsid w:val="00986E6B"/>
    <w:rsid w:val="00987DD3"/>
    <w:rsid w:val="009902A4"/>
    <w:rsid w:val="00990F63"/>
    <w:rsid w:val="00991B6B"/>
    <w:rsid w:val="00993029"/>
    <w:rsid w:val="00993771"/>
    <w:rsid w:val="00994147"/>
    <w:rsid w:val="00995122"/>
    <w:rsid w:val="00997CA6"/>
    <w:rsid w:val="009A1B23"/>
    <w:rsid w:val="009A2B46"/>
    <w:rsid w:val="009A5F4A"/>
    <w:rsid w:val="009A7FA2"/>
    <w:rsid w:val="009A7FEE"/>
    <w:rsid w:val="009B030D"/>
    <w:rsid w:val="009B1C33"/>
    <w:rsid w:val="009B2357"/>
    <w:rsid w:val="009B380B"/>
    <w:rsid w:val="009B7E1A"/>
    <w:rsid w:val="009C059F"/>
    <w:rsid w:val="009C149D"/>
    <w:rsid w:val="009C2974"/>
    <w:rsid w:val="009C4FA3"/>
    <w:rsid w:val="009C5075"/>
    <w:rsid w:val="009C5275"/>
    <w:rsid w:val="009C58A3"/>
    <w:rsid w:val="009D0396"/>
    <w:rsid w:val="009D0874"/>
    <w:rsid w:val="009D4CB1"/>
    <w:rsid w:val="009D6853"/>
    <w:rsid w:val="009E032C"/>
    <w:rsid w:val="009E0D89"/>
    <w:rsid w:val="009E1222"/>
    <w:rsid w:val="009E294F"/>
    <w:rsid w:val="009E59D0"/>
    <w:rsid w:val="009E6A18"/>
    <w:rsid w:val="009E6DC7"/>
    <w:rsid w:val="009E73F4"/>
    <w:rsid w:val="009E75AF"/>
    <w:rsid w:val="009F19A3"/>
    <w:rsid w:val="009F4B76"/>
    <w:rsid w:val="009F50D7"/>
    <w:rsid w:val="009F6C48"/>
    <w:rsid w:val="009F6C66"/>
    <w:rsid w:val="009F7D83"/>
    <w:rsid w:val="00A02AF8"/>
    <w:rsid w:val="00A05E67"/>
    <w:rsid w:val="00A05F1A"/>
    <w:rsid w:val="00A077BA"/>
    <w:rsid w:val="00A12FA7"/>
    <w:rsid w:val="00A13C1C"/>
    <w:rsid w:val="00A15265"/>
    <w:rsid w:val="00A15916"/>
    <w:rsid w:val="00A17771"/>
    <w:rsid w:val="00A21570"/>
    <w:rsid w:val="00A21F98"/>
    <w:rsid w:val="00A230E9"/>
    <w:rsid w:val="00A25E0A"/>
    <w:rsid w:val="00A31118"/>
    <w:rsid w:val="00A317F6"/>
    <w:rsid w:val="00A3529F"/>
    <w:rsid w:val="00A356CD"/>
    <w:rsid w:val="00A41753"/>
    <w:rsid w:val="00A4208C"/>
    <w:rsid w:val="00A44DD1"/>
    <w:rsid w:val="00A46ECF"/>
    <w:rsid w:val="00A47A31"/>
    <w:rsid w:val="00A47B7E"/>
    <w:rsid w:val="00A47CEE"/>
    <w:rsid w:val="00A50238"/>
    <w:rsid w:val="00A50344"/>
    <w:rsid w:val="00A50F45"/>
    <w:rsid w:val="00A610F4"/>
    <w:rsid w:val="00A61553"/>
    <w:rsid w:val="00A63740"/>
    <w:rsid w:val="00A63836"/>
    <w:rsid w:val="00A64C4D"/>
    <w:rsid w:val="00A64DE5"/>
    <w:rsid w:val="00A650A1"/>
    <w:rsid w:val="00A65BDC"/>
    <w:rsid w:val="00A65DAE"/>
    <w:rsid w:val="00A663B1"/>
    <w:rsid w:val="00A67F1A"/>
    <w:rsid w:val="00A70178"/>
    <w:rsid w:val="00A70D52"/>
    <w:rsid w:val="00A722DF"/>
    <w:rsid w:val="00A752EA"/>
    <w:rsid w:val="00A768E5"/>
    <w:rsid w:val="00A77CCA"/>
    <w:rsid w:val="00A83AD1"/>
    <w:rsid w:val="00A84F85"/>
    <w:rsid w:val="00A8572E"/>
    <w:rsid w:val="00A9236F"/>
    <w:rsid w:val="00A9404C"/>
    <w:rsid w:val="00A96818"/>
    <w:rsid w:val="00A9719B"/>
    <w:rsid w:val="00AA00A5"/>
    <w:rsid w:val="00AA24EE"/>
    <w:rsid w:val="00AA5955"/>
    <w:rsid w:val="00AA72A8"/>
    <w:rsid w:val="00AB0049"/>
    <w:rsid w:val="00AB1521"/>
    <w:rsid w:val="00AB3C29"/>
    <w:rsid w:val="00AB52A4"/>
    <w:rsid w:val="00AD12CA"/>
    <w:rsid w:val="00AD2F5A"/>
    <w:rsid w:val="00AE284D"/>
    <w:rsid w:val="00AE3213"/>
    <w:rsid w:val="00AF07BC"/>
    <w:rsid w:val="00AF25BC"/>
    <w:rsid w:val="00AF3D20"/>
    <w:rsid w:val="00AF672B"/>
    <w:rsid w:val="00B006D6"/>
    <w:rsid w:val="00B01020"/>
    <w:rsid w:val="00B01696"/>
    <w:rsid w:val="00B016FD"/>
    <w:rsid w:val="00B0294A"/>
    <w:rsid w:val="00B0574A"/>
    <w:rsid w:val="00B069D5"/>
    <w:rsid w:val="00B15643"/>
    <w:rsid w:val="00B2028E"/>
    <w:rsid w:val="00B20F71"/>
    <w:rsid w:val="00B21ADB"/>
    <w:rsid w:val="00B24707"/>
    <w:rsid w:val="00B24BA8"/>
    <w:rsid w:val="00B2790A"/>
    <w:rsid w:val="00B30D73"/>
    <w:rsid w:val="00B326D7"/>
    <w:rsid w:val="00B37118"/>
    <w:rsid w:val="00B371C1"/>
    <w:rsid w:val="00B41ED9"/>
    <w:rsid w:val="00B42408"/>
    <w:rsid w:val="00B43CBD"/>
    <w:rsid w:val="00B440C5"/>
    <w:rsid w:val="00B45752"/>
    <w:rsid w:val="00B47B4C"/>
    <w:rsid w:val="00B504A3"/>
    <w:rsid w:val="00B51956"/>
    <w:rsid w:val="00B52385"/>
    <w:rsid w:val="00B564F7"/>
    <w:rsid w:val="00B63479"/>
    <w:rsid w:val="00B66A6C"/>
    <w:rsid w:val="00B76E56"/>
    <w:rsid w:val="00B772DE"/>
    <w:rsid w:val="00B84BEC"/>
    <w:rsid w:val="00B861AF"/>
    <w:rsid w:val="00B8719C"/>
    <w:rsid w:val="00B90402"/>
    <w:rsid w:val="00B907F4"/>
    <w:rsid w:val="00B91433"/>
    <w:rsid w:val="00B9163E"/>
    <w:rsid w:val="00B92FAA"/>
    <w:rsid w:val="00B9605C"/>
    <w:rsid w:val="00B96778"/>
    <w:rsid w:val="00B97538"/>
    <w:rsid w:val="00BA1C67"/>
    <w:rsid w:val="00BA2621"/>
    <w:rsid w:val="00BA301C"/>
    <w:rsid w:val="00BA36CF"/>
    <w:rsid w:val="00BA4B62"/>
    <w:rsid w:val="00BA4D32"/>
    <w:rsid w:val="00BA70D1"/>
    <w:rsid w:val="00BB2925"/>
    <w:rsid w:val="00BB4F8C"/>
    <w:rsid w:val="00BB5D3A"/>
    <w:rsid w:val="00BB776C"/>
    <w:rsid w:val="00BC0FA9"/>
    <w:rsid w:val="00BC3B9C"/>
    <w:rsid w:val="00BC3FE7"/>
    <w:rsid w:val="00BC418B"/>
    <w:rsid w:val="00BC4DB5"/>
    <w:rsid w:val="00BC4E4F"/>
    <w:rsid w:val="00BC6EA1"/>
    <w:rsid w:val="00BC7DAD"/>
    <w:rsid w:val="00BD0520"/>
    <w:rsid w:val="00BD067D"/>
    <w:rsid w:val="00BD0AF2"/>
    <w:rsid w:val="00BD1CB1"/>
    <w:rsid w:val="00BD28F8"/>
    <w:rsid w:val="00BD2912"/>
    <w:rsid w:val="00BD2C95"/>
    <w:rsid w:val="00BD352B"/>
    <w:rsid w:val="00BD5789"/>
    <w:rsid w:val="00BE0103"/>
    <w:rsid w:val="00BE3560"/>
    <w:rsid w:val="00BE3AA2"/>
    <w:rsid w:val="00BE3DC0"/>
    <w:rsid w:val="00BE56A9"/>
    <w:rsid w:val="00BE7316"/>
    <w:rsid w:val="00BE73DD"/>
    <w:rsid w:val="00BE781D"/>
    <w:rsid w:val="00BF0DCA"/>
    <w:rsid w:val="00BF4192"/>
    <w:rsid w:val="00BF5AC2"/>
    <w:rsid w:val="00BF7B60"/>
    <w:rsid w:val="00C0010A"/>
    <w:rsid w:val="00C016AC"/>
    <w:rsid w:val="00C020F4"/>
    <w:rsid w:val="00C02B94"/>
    <w:rsid w:val="00C031F4"/>
    <w:rsid w:val="00C059D0"/>
    <w:rsid w:val="00C125E5"/>
    <w:rsid w:val="00C12700"/>
    <w:rsid w:val="00C155C0"/>
    <w:rsid w:val="00C15852"/>
    <w:rsid w:val="00C15D78"/>
    <w:rsid w:val="00C1630B"/>
    <w:rsid w:val="00C16D95"/>
    <w:rsid w:val="00C17FBE"/>
    <w:rsid w:val="00C249A0"/>
    <w:rsid w:val="00C263E8"/>
    <w:rsid w:val="00C27668"/>
    <w:rsid w:val="00C3023A"/>
    <w:rsid w:val="00C31BB1"/>
    <w:rsid w:val="00C41FE5"/>
    <w:rsid w:val="00C43611"/>
    <w:rsid w:val="00C44FA5"/>
    <w:rsid w:val="00C4548E"/>
    <w:rsid w:val="00C46842"/>
    <w:rsid w:val="00C5014D"/>
    <w:rsid w:val="00C505A6"/>
    <w:rsid w:val="00C51410"/>
    <w:rsid w:val="00C53376"/>
    <w:rsid w:val="00C55F37"/>
    <w:rsid w:val="00C57279"/>
    <w:rsid w:val="00C61248"/>
    <w:rsid w:val="00C63289"/>
    <w:rsid w:val="00C64920"/>
    <w:rsid w:val="00C65C0B"/>
    <w:rsid w:val="00C663C4"/>
    <w:rsid w:val="00C6650C"/>
    <w:rsid w:val="00C67017"/>
    <w:rsid w:val="00C702A7"/>
    <w:rsid w:val="00C70366"/>
    <w:rsid w:val="00C72024"/>
    <w:rsid w:val="00C7293B"/>
    <w:rsid w:val="00C74443"/>
    <w:rsid w:val="00C744CC"/>
    <w:rsid w:val="00C8075F"/>
    <w:rsid w:val="00C819EB"/>
    <w:rsid w:val="00C851E3"/>
    <w:rsid w:val="00C85568"/>
    <w:rsid w:val="00C9128A"/>
    <w:rsid w:val="00C924F7"/>
    <w:rsid w:val="00C92DAA"/>
    <w:rsid w:val="00C93D23"/>
    <w:rsid w:val="00C946C5"/>
    <w:rsid w:val="00C95081"/>
    <w:rsid w:val="00C95F90"/>
    <w:rsid w:val="00C97E14"/>
    <w:rsid w:val="00CA0DFA"/>
    <w:rsid w:val="00CA12EA"/>
    <w:rsid w:val="00CA274E"/>
    <w:rsid w:val="00CA4436"/>
    <w:rsid w:val="00CA44AB"/>
    <w:rsid w:val="00CA5892"/>
    <w:rsid w:val="00CA5B7E"/>
    <w:rsid w:val="00CA6E84"/>
    <w:rsid w:val="00CA7A0D"/>
    <w:rsid w:val="00CB2214"/>
    <w:rsid w:val="00CB512A"/>
    <w:rsid w:val="00CB7AB3"/>
    <w:rsid w:val="00CC3F30"/>
    <w:rsid w:val="00CC48FF"/>
    <w:rsid w:val="00CD29B0"/>
    <w:rsid w:val="00CD3A10"/>
    <w:rsid w:val="00CE2409"/>
    <w:rsid w:val="00CE2ACA"/>
    <w:rsid w:val="00CE2E45"/>
    <w:rsid w:val="00CE3A32"/>
    <w:rsid w:val="00CE4D42"/>
    <w:rsid w:val="00CF1FD4"/>
    <w:rsid w:val="00CF3729"/>
    <w:rsid w:val="00CF4897"/>
    <w:rsid w:val="00CF64E7"/>
    <w:rsid w:val="00CF73CA"/>
    <w:rsid w:val="00D00F2B"/>
    <w:rsid w:val="00D01419"/>
    <w:rsid w:val="00D036F2"/>
    <w:rsid w:val="00D06119"/>
    <w:rsid w:val="00D074DE"/>
    <w:rsid w:val="00D11196"/>
    <w:rsid w:val="00D12514"/>
    <w:rsid w:val="00D12BB3"/>
    <w:rsid w:val="00D12C41"/>
    <w:rsid w:val="00D12CA0"/>
    <w:rsid w:val="00D13266"/>
    <w:rsid w:val="00D142B5"/>
    <w:rsid w:val="00D1437B"/>
    <w:rsid w:val="00D167A8"/>
    <w:rsid w:val="00D24610"/>
    <w:rsid w:val="00D256B8"/>
    <w:rsid w:val="00D26AFA"/>
    <w:rsid w:val="00D27C3F"/>
    <w:rsid w:val="00D338C4"/>
    <w:rsid w:val="00D34208"/>
    <w:rsid w:val="00D411F3"/>
    <w:rsid w:val="00D444AE"/>
    <w:rsid w:val="00D449A0"/>
    <w:rsid w:val="00D44D3C"/>
    <w:rsid w:val="00D45D6C"/>
    <w:rsid w:val="00D46AB5"/>
    <w:rsid w:val="00D47685"/>
    <w:rsid w:val="00D539D2"/>
    <w:rsid w:val="00D54C8E"/>
    <w:rsid w:val="00D56627"/>
    <w:rsid w:val="00D57A9B"/>
    <w:rsid w:val="00D57BF4"/>
    <w:rsid w:val="00D57CCF"/>
    <w:rsid w:val="00D61370"/>
    <w:rsid w:val="00D645F4"/>
    <w:rsid w:val="00D64F24"/>
    <w:rsid w:val="00D6588C"/>
    <w:rsid w:val="00D6639F"/>
    <w:rsid w:val="00D678E7"/>
    <w:rsid w:val="00D70227"/>
    <w:rsid w:val="00D7365B"/>
    <w:rsid w:val="00D73B15"/>
    <w:rsid w:val="00D75934"/>
    <w:rsid w:val="00D80254"/>
    <w:rsid w:val="00D818FF"/>
    <w:rsid w:val="00D81F30"/>
    <w:rsid w:val="00D81F93"/>
    <w:rsid w:val="00D82795"/>
    <w:rsid w:val="00D85068"/>
    <w:rsid w:val="00D85C85"/>
    <w:rsid w:val="00D86F12"/>
    <w:rsid w:val="00D907C5"/>
    <w:rsid w:val="00D90832"/>
    <w:rsid w:val="00D911F2"/>
    <w:rsid w:val="00D91868"/>
    <w:rsid w:val="00D922F3"/>
    <w:rsid w:val="00D9503B"/>
    <w:rsid w:val="00D97F81"/>
    <w:rsid w:val="00DA17CC"/>
    <w:rsid w:val="00DA1AB2"/>
    <w:rsid w:val="00DA290D"/>
    <w:rsid w:val="00DA530A"/>
    <w:rsid w:val="00DA5722"/>
    <w:rsid w:val="00DA7B54"/>
    <w:rsid w:val="00DB1BF9"/>
    <w:rsid w:val="00DB3477"/>
    <w:rsid w:val="00DB4738"/>
    <w:rsid w:val="00DB67A0"/>
    <w:rsid w:val="00DB6C20"/>
    <w:rsid w:val="00DC0EF0"/>
    <w:rsid w:val="00DC37A4"/>
    <w:rsid w:val="00DC3F6C"/>
    <w:rsid w:val="00DC6710"/>
    <w:rsid w:val="00DD0245"/>
    <w:rsid w:val="00DD09A3"/>
    <w:rsid w:val="00DD13AC"/>
    <w:rsid w:val="00DD1A68"/>
    <w:rsid w:val="00DD2245"/>
    <w:rsid w:val="00DD23D4"/>
    <w:rsid w:val="00DD2AD8"/>
    <w:rsid w:val="00DD305B"/>
    <w:rsid w:val="00DD41E5"/>
    <w:rsid w:val="00DD48D0"/>
    <w:rsid w:val="00DD5C4E"/>
    <w:rsid w:val="00DF299A"/>
    <w:rsid w:val="00DF2B98"/>
    <w:rsid w:val="00DF3492"/>
    <w:rsid w:val="00DF38AD"/>
    <w:rsid w:val="00DF3EB8"/>
    <w:rsid w:val="00DF5089"/>
    <w:rsid w:val="00DF5404"/>
    <w:rsid w:val="00DF5476"/>
    <w:rsid w:val="00DF563B"/>
    <w:rsid w:val="00DF5E60"/>
    <w:rsid w:val="00DF6614"/>
    <w:rsid w:val="00E01210"/>
    <w:rsid w:val="00E03476"/>
    <w:rsid w:val="00E052C8"/>
    <w:rsid w:val="00E05A80"/>
    <w:rsid w:val="00E074F5"/>
    <w:rsid w:val="00E0783D"/>
    <w:rsid w:val="00E1000B"/>
    <w:rsid w:val="00E11C3F"/>
    <w:rsid w:val="00E12C89"/>
    <w:rsid w:val="00E13184"/>
    <w:rsid w:val="00E13A52"/>
    <w:rsid w:val="00E1511E"/>
    <w:rsid w:val="00E15E87"/>
    <w:rsid w:val="00E167F8"/>
    <w:rsid w:val="00E178F0"/>
    <w:rsid w:val="00E2383C"/>
    <w:rsid w:val="00E23D1F"/>
    <w:rsid w:val="00E2407A"/>
    <w:rsid w:val="00E241EA"/>
    <w:rsid w:val="00E257F6"/>
    <w:rsid w:val="00E25CC6"/>
    <w:rsid w:val="00E25FF3"/>
    <w:rsid w:val="00E2674D"/>
    <w:rsid w:val="00E26969"/>
    <w:rsid w:val="00E335FB"/>
    <w:rsid w:val="00E35D16"/>
    <w:rsid w:val="00E35D95"/>
    <w:rsid w:val="00E35DC8"/>
    <w:rsid w:val="00E42C06"/>
    <w:rsid w:val="00E43BEB"/>
    <w:rsid w:val="00E454B8"/>
    <w:rsid w:val="00E456E2"/>
    <w:rsid w:val="00E501B6"/>
    <w:rsid w:val="00E50EB5"/>
    <w:rsid w:val="00E53E17"/>
    <w:rsid w:val="00E55228"/>
    <w:rsid w:val="00E567BD"/>
    <w:rsid w:val="00E61B8D"/>
    <w:rsid w:val="00E62C5B"/>
    <w:rsid w:val="00E63B2F"/>
    <w:rsid w:val="00E66443"/>
    <w:rsid w:val="00E6645D"/>
    <w:rsid w:val="00E72B67"/>
    <w:rsid w:val="00E77B7F"/>
    <w:rsid w:val="00E80812"/>
    <w:rsid w:val="00E81960"/>
    <w:rsid w:val="00E82090"/>
    <w:rsid w:val="00E90A6E"/>
    <w:rsid w:val="00E93774"/>
    <w:rsid w:val="00E93E94"/>
    <w:rsid w:val="00E9485C"/>
    <w:rsid w:val="00E94AB5"/>
    <w:rsid w:val="00E954D8"/>
    <w:rsid w:val="00E96105"/>
    <w:rsid w:val="00E97151"/>
    <w:rsid w:val="00E97421"/>
    <w:rsid w:val="00EA06A7"/>
    <w:rsid w:val="00EA1E0B"/>
    <w:rsid w:val="00EA239F"/>
    <w:rsid w:val="00EA4E5C"/>
    <w:rsid w:val="00EA61EB"/>
    <w:rsid w:val="00EA6EC6"/>
    <w:rsid w:val="00EB0712"/>
    <w:rsid w:val="00EB0F13"/>
    <w:rsid w:val="00EB2C84"/>
    <w:rsid w:val="00EB33AC"/>
    <w:rsid w:val="00EB4F49"/>
    <w:rsid w:val="00EB718A"/>
    <w:rsid w:val="00EB7B9C"/>
    <w:rsid w:val="00EC041C"/>
    <w:rsid w:val="00EC042F"/>
    <w:rsid w:val="00EC3AD9"/>
    <w:rsid w:val="00EC4340"/>
    <w:rsid w:val="00EC5817"/>
    <w:rsid w:val="00EC78CD"/>
    <w:rsid w:val="00ED0C28"/>
    <w:rsid w:val="00ED2344"/>
    <w:rsid w:val="00ED4343"/>
    <w:rsid w:val="00ED4972"/>
    <w:rsid w:val="00ED5B75"/>
    <w:rsid w:val="00ED693A"/>
    <w:rsid w:val="00ED6DD2"/>
    <w:rsid w:val="00ED6EC1"/>
    <w:rsid w:val="00EE1A40"/>
    <w:rsid w:val="00EE246C"/>
    <w:rsid w:val="00EE2D47"/>
    <w:rsid w:val="00EE3E58"/>
    <w:rsid w:val="00EE4B4B"/>
    <w:rsid w:val="00EF18B4"/>
    <w:rsid w:val="00EF1D89"/>
    <w:rsid w:val="00EF226A"/>
    <w:rsid w:val="00EF2A98"/>
    <w:rsid w:val="00EF4303"/>
    <w:rsid w:val="00EF49AD"/>
    <w:rsid w:val="00F00B07"/>
    <w:rsid w:val="00F02410"/>
    <w:rsid w:val="00F03142"/>
    <w:rsid w:val="00F113D3"/>
    <w:rsid w:val="00F11ADE"/>
    <w:rsid w:val="00F12EF1"/>
    <w:rsid w:val="00F16702"/>
    <w:rsid w:val="00F16A36"/>
    <w:rsid w:val="00F175E0"/>
    <w:rsid w:val="00F17EAA"/>
    <w:rsid w:val="00F2010C"/>
    <w:rsid w:val="00F20C26"/>
    <w:rsid w:val="00F222C9"/>
    <w:rsid w:val="00F2232B"/>
    <w:rsid w:val="00F25C5C"/>
    <w:rsid w:val="00F25F19"/>
    <w:rsid w:val="00F277F0"/>
    <w:rsid w:val="00F309AD"/>
    <w:rsid w:val="00F32B42"/>
    <w:rsid w:val="00F32F3F"/>
    <w:rsid w:val="00F34CF9"/>
    <w:rsid w:val="00F4063E"/>
    <w:rsid w:val="00F4083F"/>
    <w:rsid w:val="00F41518"/>
    <w:rsid w:val="00F42C23"/>
    <w:rsid w:val="00F42CC2"/>
    <w:rsid w:val="00F4334D"/>
    <w:rsid w:val="00F440ED"/>
    <w:rsid w:val="00F44538"/>
    <w:rsid w:val="00F50A15"/>
    <w:rsid w:val="00F517FF"/>
    <w:rsid w:val="00F51B9C"/>
    <w:rsid w:val="00F55DD4"/>
    <w:rsid w:val="00F56587"/>
    <w:rsid w:val="00F5753E"/>
    <w:rsid w:val="00F57B90"/>
    <w:rsid w:val="00F638D4"/>
    <w:rsid w:val="00F643BA"/>
    <w:rsid w:val="00F67BE4"/>
    <w:rsid w:val="00F707E9"/>
    <w:rsid w:val="00F71251"/>
    <w:rsid w:val="00F7537F"/>
    <w:rsid w:val="00F82A18"/>
    <w:rsid w:val="00F82BA2"/>
    <w:rsid w:val="00F848F5"/>
    <w:rsid w:val="00F84B2B"/>
    <w:rsid w:val="00F84F2B"/>
    <w:rsid w:val="00F8551E"/>
    <w:rsid w:val="00F85ECA"/>
    <w:rsid w:val="00F93AA5"/>
    <w:rsid w:val="00F941D5"/>
    <w:rsid w:val="00F957E4"/>
    <w:rsid w:val="00F96116"/>
    <w:rsid w:val="00F97370"/>
    <w:rsid w:val="00FA074F"/>
    <w:rsid w:val="00FA09B7"/>
    <w:rsid w:val="00FA5BE9"/>
    <w:rsid w:val="00FA7EDD"/>
    <w:rsid w:val="00FB4E3E"/>
    <w:rsid w:val="00FB5340"/>
    <w:rsid w:val="00FB5C8B"/>
    <w:rsid w:val="00FC5DBA"/>
    <w:rsid w:val="00FC61C1"/>
    <w:rsid w:val="00FC62D9"/>
    <w:rsid w:val="00FC7DDE"/>
    <w:rsid w:val="00FD2C89"/>
    <w:rsid w:val="00FD4E42"/>
    <w:rsid w:val="00FD7044"/>
    <w:rsid w:val="00FD7E65"/>
    <w:rsid w:val="00FE0ADE"/>
    <w:rsid w:val="00FE2FF4"/>
    <w:rsid w:val="00FE3496"/>
    <w:rsid w:val="00FE3817"/>
    <w:rsid w:val="00FE3EFD"/>
    <w:rsid w:val="00FE7E33"/>
    <w:rsid w:val="00FF2BF9"/>
    <w:rsid w:val="00FF4E5D"/>
    <w:rsid w:val="00FF5BE6"/>
    <w:rsid w:val="00FF7081"/>
    <w:rsid w:val="00FF7F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3D7"/>
    <w:pPr>
      <w:widowControl w:val="0"/>
      <w:jc w:val="both"/>
    </w:pPr>
  </w:style>
  <w:style w:type="paragraph" w:styleId="3">
    <w:name w:val="heading 3"/>
    <w:basedOn w:val="a"/>
    <w:link w:val="3Char"/>
    <w:uiPriority w:val="9"/>
    <w:qFormat/>
    <w:rsid w:val="00EE1A4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E1A40"/>
    <w:rPr>
      <w:rFonts w:ascii="宋体" w:eastAsia="宋体" w:hAnsi="宋体" w:cs="宋体"/>
      <w:b/>
      <w:bCs/>
      <w:kern w:val="0"/>
      <w:sz w:val="27"/>
      <w:szCs w:val="27"/>
    </w:rPr>
  </w:style>
  <w:style w:type="character" w:styleId="a3">
    <w:name w:val="Strong"/>
    <w:basedOn w:val="a0"/>
    <w:uiPriority w:val="22"/>
    <w:qFormat/>
    <w:rsid w:val="00EE1A40"/>
    <w:rPr>
      <w:b/>
      <w:bCs/>
    </w:rPr>
  </w:style>
  <w:style w:type="character" w:customStyle="1" w:styleId="blog-legend">
    <w:name w:val="blog-legend"/>
    <w:basedOn w:val="a0"/>
    <w:rsid w:val="00EE1A40"/>
  </w:style>
  <w:style w:type="character" w:customStyle="1" w:styleId="apple-converted-space">
    <w:name w:val="apple-converted-space"/>
    <w:basedOn w:val="a0"/>
    <w:rsid w:val="00EE1A40"/>
  </w:style>
  <w:style w:type="character" w:customStyle="1" w:styleId="name">
    <w:name w:val="name"/>
    <w:basedOn w:val="a0"/>
    <w:rsid w:val="00EE1A40"/>
  </w:style>
  <w:style w:type="character" w:styleId="a4">
    <w:name w:val="Hyperlink"/>
    <w:basedOn w:val="a0"/>
    <w:uiPriority w:val="99"/>
    <w:semiHidden/>
    <w:unhideWhenUsed/>
    <w:rsid w:val="00EE1A40"/>
    <w:rPr>
      <w:color w:val="0000FF"/>
      <w:u w:val="single"/>
    </w:rPr>
  </w:style>
  <w:style w:type="paragraph" w:styleId="a5">
    <w:name w:val="Normal (Web)"/>
    <w:basedOn w:val="a"/>
    <w:uiPriority w:val="99"/>
    <w:unhideWhenUsed/>
    <w:rsid w:val="00EE1A40"/>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EE1A40"/>
    <w:rPr>
      <w:i/>
      <w:iCs/>
    </w:rPr>
  </w:style>
</w:styles>
</file>

<file path=word/webSettings.xml><?xml version="1.0" encoding="utf-8"?>
<w:webSettings xmlns:r="http://schemas.openxmlformats.org/officeDocument/2006/relationships" xmlns:w="http://schemas.openxmlformats.org/wordprocessingml/2006/main">
  <w:divs>
    <w:div w:id="829443566">
      <w:bodyDiv w:val="1"/>
      <w:marLeft w:val="0"/>
      <w:marRight w:val="0"/>
      <w:marTop w:val="0"/>
      <w:marBottom w:val="0"/>
      <w:divBdr>
        <w:top w:val="none" w:sz="0" w:space="0" w:color="auto"/>
        <w:left w:val="none" w:sz="0" w:space="0" w:color="auto"/>
        <w:bottom w:val="none" w:sz="0" w:space="0" w:color="auto"/>
        <w:right w:val="none" w:sz="0" w:space="0" w:color="auto"/>
      </w:divBdr>
    </w:div>
    <w:div w:id="929313232">
      <w:bodyDiv w:val="1"/>
      <w:marLeft w:val="0"/>
      <w:marRight w:val="0"/>
      <w:marTop w:val="0"/>
      <w:marBottom w:val="0"/>
      <w:divBdr>
        <w:top w:val="none" w:sz="0" w:space="0" w:color="auto"/>
        <w:left w:val="none" w:sz="0" w:space="0" w:color="auto"/>
        <w:bottom w:val="none" w:sz="0" w:space="0" w:color="auto"/>
        <w:right w:val="none" w:sz="0" w:space="0" w:color="auto"/>
      </w:divBdr>
      <w:divsChild>
        <w:div w:id="988217499">
          <w:marLeft w:val="0"/>
          <w:marRight w:val="0"/>
          <w:marTop w:val="0"/>
          <w:marBottom w:val="0"/>
          <w:divBdr>
            <w:top w:val="none" w:sz="0" w:space="0" w:color="auto"/>
            <w:left w:val="none" w:sz="0" w:space="0" w:color="auto"/>
            <w:bottom w:val="none" w:sz="0" w:space="0" w:color="auto"/>
            <w:right w:val="none" w:sz="0" w:space="0" w:color="auto"/>
          </w:divBdr>
          <w:divsChild>
            <w:div w:id="399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kzn</dc:creator>
  <cp:lastModifiedBy>kzn</cp:lastModifiedBy>
  <cp:revision>1</cp:revision>
  <dcterms:created xsi:type="dcterms:W3CDTF">2014-01-01T11:08:00Z</dcterms:created>
  <dcterms:modified xsi:type="dcterms:W3CDTF">2014-01-01T11:16:00Z</dcterms:modified>
</cp:coreProperties>
</file>