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Cs/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bCs/>
          <w:sz w:val="24"/>
          <w:szCs w:val="24"/>
        </w:rPr>
        <w:t>军事高技术：  在军事领域发展和应用的，对国防科技和武器装备发展起巨大推动作用的那部分高技术的总称。</w:t>
      </w: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包括侦察监视技术、伪装与隐身技术、精确制导技术、电子与信息战技术、指挥自动化技术、军事航天技术、核化生武器技术、新概念武器技术。</w:t>
      </w:r>
      <w:r>
        <w:rPr>
          <w:rFonts w:hint="eastAsia"/>
          <w:b/>
          <w:bCs/>
          <w:sz w:val="24"/>
          <w:szCs w:val="24"/>
        </w:rPr>
        <w:t>核心是信息技术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军事技术系统</w:t>
      </w:r>
      <w:r>
        <w:rPr>
          <w:rFonts w:hint="eastAsia"/>
          <w:b/>
          <w:sz w:val="24"/>
          <w:szCs w:val="24"/>
        </w:rPr>
        <w:t>基本要素</w:t>
      </w:r>
      <w:r>
        <w:rPr>
          <w:rFonts w:hint="eastAsia"/>
          <w:sz w:val="24"/>
          <w:szCs w:val="24"/>
        </w:rPr>
        <w:t>：打击力、防护力、机动力、信息力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1993年1月，中央军委制定了新时期的军事战略方针。明确提出实现</w:t>
      </w:r>
      <w:r>
        <w:rPr>
          <w:rFonts w:hint="eastAsia"/>
          <w:b/>
          <w:bCs/>
          <w:sz w:val="24"/>
          <w:szCs w:val="24"/>
        </w:rPr>
        <w:t>两个根本性转变</w:t>
      </w:r>
      <w:r>
        <w:rPr>
          <w:rFonts w:hint="eastAsia"/>
          <w:bCs/>
          <w:sz w:val="24"/>
          <w:szCs w:val="24"/>
        </w:rPr>
        <w:t>：</w:t>
      </w:r>
    </w:p>
    <w:p>
      <w:pPr>
        <w:rPr>
          <w:b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在军事斗争准备上，由应付一般条件下的局部战争</w:t>
      </w:r>
      <w:r>
        <w:rPr>
          <w:rFonts w:hint="eastAsia"/>
          <w:b/>
          <w:bCs/>
          <w:sz w:val="24"/>
          <w:szCs w:val="24"/>
        </w:rPr>
        <w:t>向打赢现代技术特别是高技术条件下的局部战争转变。</w:t>
      </w:r>
    </w:p>
    <w:p>
      <w:pPr>
        <w:rPr>
          <w:b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在军队建设上，由数量规模型</w:t>
      </w:r>
      <w:r>
        <w:rPr>
          <w:rFonts w:hint="eastAsia"/>
          <w:b/>
          <w:bCs/>
          <w:sz w:val="24"/>
          <w:szCs w:val="24"/>
        </w:rPr>
        <w:t>向质量效能型转变</w:t>
      </w:r>
      <w:r>
        <w:rPr>
          <w:rFonts w:hint="eastAsia"/>
          <w:bCs/>
          <w:sz w:val="24"/>
          <w:szCs w:val="24"/>
        </w:rPr>
        <w:t>，由人力密集型</w:t>
      </w:r>
      <w:r>
        <w:rPr>
          <w:rFonts w:hint="eastAsia"/>
          <w:b/>
          <w:bCs/>
          <w:sz w:val="24"/>
          <w:szCs w:val="24"/>
        </w:rPr>
        <w:t>向科技密集型转变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2004年进一步充实和完善了的新时期军事战略方针要求“把我军军事斗争准备的基点放到</w:t>
      </w:r>
      <w:r>
        <w:rPr>
          <w:rFonts w:hint="eastAsia"/>
          <w:b/>
          <w:bCs/>
          <w:sz w:val="24"/>
          <w:szCs w:val="24"/>
        </w:rPr>
        <w:t>打赢信息化条件下的局部战争上来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505075" cy="581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6396" cy="58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信息化战争  依托网络化信息系统，使用信息化武器装备及相应作战方法，</w:t>
      </w:r>
      <w:r>
        <w:rPr>
          <w:rFonts w:hint="eastAsia"/>
          <w:b/>
          <w:bCs/>
          <w:sz w:val="24"/>
          <w:szCs w:val="24"/>
        </w:rPr>
        <w:t>在陆海空天电网及认知领域</w:t>
      </w:r>
      <w:r>
        <w:rPr>
          <w:rFonts w:hint="eastAsia"/>
          <w:bCs/>
          <w:sz w:val="24"/>
          <w:szCs w:val="24"/>
        </w:rPr>
        <w:t>进行的以体系对抗为主要形式的战争。是信息时代战争的基本形态。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信息力具有强大的渗透能力。在信息化战争中</w:t>
      </w:r>
      <w:r>
        <w:rPr>
          <w:rFonts w:hint="eastAsia"/>
          <w:b/>
          <w:bCs/>
          <w:sz w:val="24"/>
          <w:szCs w:val="24"/>
        </w:rPr>
        <w:t>，部队指挥控制、火力打击、战场机动、防护、后勤</w:t>
      </w:r>
      <w:r>
        <w:rPr>
          <w:rFonts w:hint="eastAsia"/>
          <w:bCs/>
          <w:sz w:val="24"/>
          <w:szCs w:val="24"/>
        </w:rPr>
        <w:t>等等都高度信息化。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479290" cy="34004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306" cy="34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第五次军事变革</w:t>
      </w:r>
      <w:r>
        <w:rPr>
          <w:rFonts w:hint="eastAsia"/>
          <w:bCs/>
          <w:sz w:val="24"/>
          <w:szCs w:val="24"/>
        </w:rPr>
        <w:t>发生在20世纪40至80年代，又被称为核时代军事革命。</w:t>
      </w: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原子弹、氢弹、战略导弹问世，战略导弹部队成军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战争形态： 冷兵器战争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&gt;热兵器战争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&gt; 机械化战争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&gt; 信息化战争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美军</w:t>
      </w:r>
      <w:r>
        <w:rPr>
          <w:rFonts w:hint="eastAsia"/>
          <w:b/>
          <w:bCs/>
          <w:sz w:val="24"/>
          <w:szCs w:val="24"/>
        </w:rPr>
        <w:t>剑</w:t>
      </w:r>
      <w:r>
        <w:rPr>
          <w:rFonts w:hint="eastAsia"/>
          <w:bCs/>
          <w:sz w:val="24"/>
          <w:szCs w:val="24"/>
        </w:rPr>
        <w:t xml:space="preserve">是历史上第一种与敌面对面实战的机器人。其上装置M249机枪、M16突击步枪等武器，从而可实现侦打一体化  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我国东风-17弹道导弹于2019年10月1日出现在阅兵式战略打击方队。属于新型</w:t>
      </w:r>
      <w:r>
        <w:rPr>
          <w:rFonts w:hint="eastAsia"/>
          <w:b/>
          <w:bCs/>
          <w:sz w:val="24"/>
          <w:szCs w:val="24"/>
        </w:rPr>
        <w:t>高超声速滑翔飞行器</w:t>
      </w:r>
      <w:r>
        <w:rPr>
          <w:rFonts w:hint="eastAsia"/>
          <w:bCs/>
          <w:sz w:val="24"/>
          <w:szCs w:val="24"/>
        </w:rPr>
        <w:t xml:space="preserve">，可以突破现有导弹防御系统，对中近程目标实施精确打击    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849688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/>
      </w:rPr>
      <w:t>现代战争与装备概述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NWQ0MjcyYjY5ODdlNzcxNzMzZGFkMDQxY2ExZDQifQ=="/>
  </w:docVars>
  <w:rsids>
    <w:rsidRoot w:val="001669E7"/>
    <w:rsid w:val="001669E7"/>
    <w:rsid w:val="003B49B5"/>
    <w:rsid w:val="0066142A"/>
    <w:rsid w:val="00961B07"/>
    <w:rsid w:val="009F760B"/>
    <w:rsid w:val="00A640C5"/>
    <w:rsid w:val="00A935FB"/>
    <w:rsid w:val="00C468D0"/>
    <w:rsid w:val="00F47B41"/>
    <w:rsid w:val="00FA10B8"/>
    <w:rsid w:val="53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616</Characters>
  <Lines>5</Lines>
  <Paragraphs>1</Paragraphs>
  <TotalTime>99</TotalTime>
  <ScaleCrop>false</ScaleCrop>
  <LinksUpToDate>false</LinksUpToDate>
  <CharactersWithSpaces>722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2023-12-16T01:48:00Z</dcterms:created>
  <dc:creator>marking</dc:creator>
  <cp:lastModifiedBy>Maiqifish</cp:lastModifiedBy>
  <dcterms:modified xsi:type="dcterms:W3CDTF">2023-12-24T05:24:15Z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010DE452C7354918A290E00A1ED3F5B2_12</vt:lpwstr>
  </property>
</Properties>
</file>