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eastAsia="宋体" w:cs="Arial"/>
          <w:color w:val="333333"/>
          <w:sz w:val="40"/>
          <w:szCs w:val="40"/>
          <w:shd w:val="clear" w:color="auto" w:fill="FFFFFF"/>
          <w:lang w:val="en-US" w:eastAsia="zh-CN"/>
        </w:rPr>
      </w:pPr>
      <w:r>
        <w:rPr>
          <w:rFonts w:ascii="Arial" w:hAnsi="Arial" w:cs="Arial"/>
          <w:color w:val="333333"/>
          <w:sz w:val="40"/>
          <w:szCs w:val="40"/>
          <w:shd w:val="clear" w:color="auto" w:fill="FFFFFF"/>
        </w:rPr>
        <w:t>毛泽东军事思想</w:t>
      </w:r>
      <w:r>
        <w:rPr>
          <w:rFonts w:hint="eastAsia" w:ascii="Arial" w:hAnsi="Arial" w:cs="Arial"/>
          <w:color w:val="333333"/>
          <w:sz w:val="40"/>
          <w:szCs w:val="40"/>
          <w:shd w:val="clear" w:color="auto" w:fill="FFFFFF"/>
          <w:lang w:val="en-US" w:eastAsia="zh-CN"/>
        </w:rPr>
        <w:t xml:space="preserve"> 《我是军理》以外的补充内容</w:t>
      </w:r>
    </w:p>
    <w:p>
      <w:pPr>
        <w:pStyle w:val="8"/>
        <w:numPr>
          <w:ilvl w:val="0"/>
          <w:numId w:val="1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>选择题：毛泽东军事思想的形成和发展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856"/>
        <w:gridCol w:w="5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7" w:type="dxa"/>
          </w:tcPr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阶段</w:t>
            </w:r>
          </w:p>
        </w:tc>
        <w:tc>
          <w:tcPr>
            <w:tcW w:w="1856" w:type="dxa"/>
          </w:tcPr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时期</w:t>
            </w:r>
          </w:p>
        </w:tc>
        <w:tc>
          <w:tcPr>
            <w:tcW w:w="5129" w:type="dxa"/>
          </w:tcPr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主要著作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1537" w:type="dxa"/>
          </w:tcPr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毛泽东军事思想的产生</w:t>
            </w:r>
          </w:p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56" w:type="dxa"/>
          </w:tcPr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从中国共产党诞生到遵义会议</w:t>
            </w:r>
          </w:p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hint="default" w:ascii="Arial" w:hAnsi="Arial" w:eastAsia="宋体" w:cs="Arial"/>
                <w:color w:val="333333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1921年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  <w:lang w:val="en-US" w:eastAsia="zh-CN"/>
              </w:rPr>
              <w:t>7月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-1935年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  <w:lang w:val="en-US" w:eastAsia="zh-CN"/>
              </w:rPr>
              <w:t>1月</w:t>
            </w:r>
          </w:p>
        </w:tc>
        <w:tc>
          <w:tcPr>
            <w:tcW w:w="5129" w:type="dxa"/>
          </w:tcPr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《政权是由枪杆子取得的》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《中国红色政权为什么能够存在？》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《井冈山的斗争》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《关于纠正党内的错误思想》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《星星之火，可以燎原》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《反对本本主义》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537" w:type="dxa"/>
          </w:tcPr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hint="default" w:ascii="Arial" w:hAnsi="Arial" w:eastAsia="宋体" w:cs="Arial"/>
                <w:color w:val="333333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毛泽东军事思想的基本形成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  <w:lang w:val="en-US" w:eastAsia="zh-CN"/>
              </w:rPr>
              <w:t>比较完整的军事体系</w:t>
            </w:r>
          </w:p>
        </w:tc>
        <w:tc>
          <w:tcPr>
            <w:tcW w:w="1856" w:type="dxa"/>
          </w:tcPr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从遵义会议到抗日战争结束</w:t>
            </w:r>
          </w:p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1935年-1945年</w:t>
            </w:r>
          </w:p>
        </w:tc>
        <w:tc>
          <w:tcPr>
            <w:tcW w:w="5129" w:type="dxa"/>
          </w:tcPr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u w:val="wave"/>
                <w:shd w:val="clear" w:color="auto" w:fill="FFFFFF"/>
              </w:rPr>
              <w:t>《中国革命战争的战略问题》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u w:val="none"/>
                <w:shd w:val="clear" w:color="auto" w:fill="FFFFFF"/>
                <w:lang w:eastAsia="zh-CN"/>
              </w:rPr>
              <w:t>（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u w:val="none"/>
                <w:shd w:val="clear" w:color="auto" w:fill="FFFFFF"/>
                <w:lang w:val="en-US" w:eastAsia="zh-CN"/>
              </w:rPr>
              <w:t>1936年12月，标志着毛泽东军事思想科学体系的建立）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《实践论》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《矛盾论》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《论持久战》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《战争和战略问题》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7" w:type="dxa"/>
          </w:tcPr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毛泽东军事思想的全面成熟</w:t>
            </w:r>
          </w:p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56" w:type="dxa"/>
          </w:tcPr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解放战争时期</w:t>
            </w:r>
          </w:p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1945年-1949年</w:t>
            </w:r>
          </w:p>
        </w:tc>
        <w:tc>
          <w:tcPr>
            <w:tcW w:w="5129" w:type="dxa"/>
          </w:tcPr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,《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  <w:lang w:val="en-US" w:eastAsia="zh-CN"/>
              </w:rPr>
              <w:t>抗日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战争胜利后的时局和我们的方针》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《以自卫这种粉碎蒋介石的进攻》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《集中优势兵力，各个歼灭敌人》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《大举出击、经略中原》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《解放战争第二年的战略方针》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《目前的形势和我们的任务》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《评西北大捷兼论解放军的新式整军运动》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《关于三大战役的作战方针》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《将革命进行到底》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7" w:type="dxa"/>
          </w:tcPr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毛泽东军事思想的不断发展</w:t>
            </w:r>
          </w:p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56" w:type="dxa"/>
          </w:tcPr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夺取全国政权后</w:t>
            </w:r>
          </w:p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1949年后</w:t>
            </w:r>
          </w:p>
          <w:p>
            <w:pPr>
              <w:pStyle w:val="8"/>
              <w:spacing w:before="75" w:beforeAutospacing="0" w:after="75" w:afterAutospacing="0" w:line="375" w:lineRule="atLeast"/>
              <w:jc w:val="center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129" w:type="dxa"/>
          </w:tcPr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《给中国志愿军的命令》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《采取轮番作战的方针》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《对美英军目前应实行战术的小包围、打小歼灭战》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《祝贺中国人民志愿军的重大胜利》</w:t>
            </w:r>
          </w:p>
          <w:p>
            <w:pPr>
              <w:pStyle w:val="8"/>
              <w:spacing w:before="75" w:beforeAutospacing="0" w:after="75" w:afterAutospacing="0" w:line="375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《抗美援朝的伟大胜利和今后的任务》</w:t>
            </w:r>
          </w:p>
        </w:tc>
      </w:tr>
    </w:tbl>
    <w:p>
      <w:pPr>
        <w:pStyle w:val="8"/>
        <w:numPr>
          <w:ilvl w:val="0"/>
          <w:numId w:val="1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 xml:space="preserve">简答题：毛泽东军事思想的主要内容  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教材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>p91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战争观、战争方法论：是毛泽东军事思想的理论基础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人民军队思想：是毛泽东军事思想的重要内容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人民战争思想：是毛泽东军事思想的核心内容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人民战争的战略战术：是人民战争胜利的重要保证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 xml:space="preserve">国防建设思想 （PPT上有） </w:t>
      </w:r>
    </w:p>
    <w:p>
      <w:pPr>
        <w:pStyle w:val="8"/>
        <w:numPr>
          <w:ilvl w:val="0"/>
          <w:numId w:val="1"/>
        </w:numPr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</w:pPr>
      <w:r>
        <w:rPr>
          <w:rFonts w:hint="default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毛泽东战争观的主要内容: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 xml:space="preserve">  PPT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战争的起源——私有制、阶级；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战争的根源——压迫者、剥削者阶级；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战争的实（本）质——战争的政治目的就是战争的本质，战争是政治的最高斗争形式、流血的政治；战争的本质和目的是为了取得或维护统治地位和经济利益；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战争的性质——正义、非正义；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 xml:space="preserve">对待战争的态度——拥护正义战争、反对非正义战争；  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消灭战争的道路——用革命战争消灭反革命战争。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4、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>简答题：人民军队的三大民主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eastAsia="zh-CN"/>
        </w:rPr>
        <w:t>：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政治民主、经济民主、军事民主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 xml:space="preserve"> 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教材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>p98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 xml:space="preserve"> 和PTT   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b/>
          <w:bCs/>
          <w:color w:val="333333"/>
          <w:sz w:val="20"/>
          <w:szCs w:val="20"/>
          <w:u w:val="thick"/>
          <w:shd w:val="clear" w:color="auto" w:fill="FFFFFF"/>
        </w:rPr>
        <w:t>人民军队的三大任务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：</w:t>
      </w:r>
      <w:r>
        <w:rPr>
          <w:rFonts w:hint="eastAsia" w:ascii="Arial" w:hAnsi="Arial" w:cs="Arial"/>
          <w:color w:val="auto"/>
          <w:sz w:val="20"/>
          <w:szCs w:val="20"/>
          <w:shd w:val="clear" w:color="auto" w:fill="FFFFFF"/>
        </w:rPr>
        <w:t>战斗队</w:t>
      </w:r>
      <w:r>
        <w:rPr>
          <w:rFonts w:hint="eastAsia" w:ascii="Arial" w:hAnsi="Arial" w:cs="Arial"/>
          <w:color w:val="auto"/>
          <w:sz w:val="20"/>
          <w:szCs w:val="20"/>
          <w:shd w:val="clear" w:color="auto" w:fill="FFFFFF"/>
          <w:lang w:eastAsia="zh-CN"/>
        </w:rPr>
        <w:t>（</w:t>
      </w:r>
      <w:r>
        <w:rPr>
          <w:rFonts w:hint="eastAsia" w:ascii="Arial" w:hAnsi="Arial" w:cs="Arial"/>
          <w:color w:val="auto"/>
          <w:sz w:val="20"/>
          <w:szCs w:val="20"/>
          <w:shd w:val="clear" w:color="auto" w:fill="FFFFFF"/>
          <w:lang w:val="en-US" w:eastAsia="zh-CN"/>
        </w:rPr>
        <w:t>主要地位）</w:t>
      </w:r>
      <w:r>
        <w:rPr>
          <w:rFonts w:hint="eastAsia" w:ascii="Arial" w:hAnsi="Arial" w:cs="Arial"/>
          <w:color w:val="auto"/>
          <w:sz w:val="20"/>
          <w:szCs w:val="20"/>
          <w:shd w:val="clear" w:color="auto" w:fill="FFFFFF"/>
        </w:rPr>
        <w:t>、工作队、生产队</w:t>
      </w:r>
    </w:p>
    <w:p>
      <w:pPr>
        <w:pStyle w:val="8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5、人民军队的性质：</w:t>
      </w:r>
      <w:r>
        <w:rPr>
          <w:rFonts w:hint="eastAsia" w:ascii="Arial" w:hAnsi="Arial" w:cs="Arial"/>
          <w:color w:val="auto"/>
          <w:sz w:val="20"/>
          <w:szCs w:val="20"/>
          <w:shd w:val="clear" w:color="auto" w:fill="FFFFFF"/>
          <w:lang w:val="en-US" w:eastAsia="zh-CN"/>
        </w:rPr>
        <w:t xml:space="preserve">执行革命任务的武装集团 </w:t>
      </w:r>
    </w:p>
    <w:p>
      <w:pPr>
        <w:pStyle w:val="8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人民军队的本质：</w:t>
      </w:r>
      <w:r>
        <w:rPr>
          <w:rFonts w:hint="eastAsia" w:ascii="Arial" w:hAnsi="Arial" w:cs="Arial"/>
          <w:color w:val="auto"/>
          <w:sz w:val="20"/>
          <w:szCs w:val="20"/>
          <w:shd w:val="clear" w:color="auto" w:fill="FFFFFF"/>
          <w:lang w:val="en-US" w:eastAsia="zh-CN"/>
        </w:rPr>
        <w:t>人民子弟兵</w:t>
      </w:r>
    </w:p>
    <w:p>
      <w:pPr>
        <w:pStyle w:val="8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人民军队的宗旨：</w:t>
      </w:r>
      <w:r>
        <w:rPr>
          <w:rFonts w:hint="eastAsia" w:ascii="Arial" w:hAnsi="Arial" w:cs="Arial"/>
          <w:color w:val="auto"/>
          <w:sz w:val="20"/>
          <w:szCs w:val="20"/>
          <w:shd w:val="clear" w:color="auto" w:fill="FFFFFF"/>
          <w:lang w:val="en-US" w:eastAsia="zh-CN"/>
        </w:rPr>
        <w:t>全心全意为人民服务</w:t>
      </w:r>
    </w:p>
    <w:p>
      <w:pPr>
        <w:pStyle w:val="8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军魂：</w:t>
      </w:r>
      <w:r>
        <w:rPr>
          <w:rFonts w:hint="eastAsia" w:ascii="Arial" w:hAnsi="Arial" w:cs="Arial"/>
          <w:color w:val="auto"/>
          <w:sz w:val="20"/>
          <w:szCs w:val="20"/>
          <w:shd w:val="clear" w:color="auto" w:fill="FFFFFF"/>
          <w:lang w:val="en-US" w:eastAsia="zh-CN"/>
        </w:rPr>
        <w:t>坚持党对军队的额绝对领导</w:t>
      </w:r>
    </w:p>
    <w:p>
      <w:pPr>
        <w:pStyle w:val="8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建军原则：</w:t>
      </w:r>
      <w:r>
        <w:rPr>
          <w:rFonts w:hint="eastAsia" w:ascii="Arial" w:hAnsi="Arial" w:cs="Arial"/>
          <w:color w:val="auto"/>
          <w:sz w:val="20"/>
          <w:szCs w:val="20"/>
          <w:shd w:val="clear" w:color="auto" w:fill="FFFFFF"/>
          <w:lang w:val="en-US" w:eastAsia="zh-CN"/>
        </w:rPr>
        <w:t>党委</w:t>
      </w:r>
    </w:p>
    <w:p>
      <w:pPr>
        <w:pStyle w:val="8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6、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>简答题：人民军队政治工作的三大原则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 xml:space="preserve">  教材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>p98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auto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auto"/>
          <w:sz w:val="20"/>
          <w:szCs w:val="20"/>
          <w:shd w:val="clear" w:color="auto" w:fill="FFFFFF"/>
        </w:rPr>
        <w:t xml:space="preserve"> 官兵一致的原则、军民一致的原则、瓦解敌军和宽待俘虏的原则。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eastAsia="宋体" w:cs="Arial"/>
          <w:color w:val="auto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auto"/>
          <w:sz w:val="20"/>
          <w:szCs w:val="20"/>
          <w:shd w:val="clear" w:color="auto" w:fill="FFFFFF"/>
          <w:lang w:val="en-US" w:eastAsia="zh-CN"/>
        </w:rPr>
        <w:t xml:space="preserve">另一考点 </w:t>
      </w:r>
      <w:r>
        <w:rPr>
          <w:rFonts w:hint="eastAsia" w:ascii="Arial" w:hAnsi="Arial" w:cs="Arial"/>
          <w:b/>
          <w:bCs/>
          <w:color w:val="auto"/>
          <w:sz w:val="20"/>
          <w:szCs w:val="20"/>
          <w:u w:val="thick"/>
          <w:shd w:val="clear" w:color="auto" w:fill="FFFFFF"/>
        </w:rPr>
        <w:t>三个一致</w:t>
      </w:r>
      <w:r>
        <w:rPr>
          <w:rFonts w:hint="eastAsia" w:ascii="Arial" w:hAnsi="Arial" w:cs="Arial"/>
          <w:color w:val="auto"/>
          <w:sz w:val="20"/>
          <w:szCs w:val="20"/>
          <w:shd w:val="clear" w:color="auto" w:fill="FFFFFF"/>
        </w:rPr>
        <w:t>：官兵一致、军民一致、军政一致。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7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 xml:space="preserve">、简答题：人民军队传统的三种作战形式 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教材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>p109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auto"/>
          <w:sz w:val="20"/>
          <w:szCs w:val="20"/>
          <w:shd w:val="clear" w:color="auto" w:fill="FFFFFF"/>
        </w:rPr>
      </w:pPr>
      <w:bookmarkStart w:id="0" w:name="_GoBack"/>
      <w:r>
        <w:rPr>
          <w:rFonts w:hint="eastAsia" w:ascii="Arial" w:hAnsi="Arial" w:cs="Arial"/>
          <w:color w:val="auto"/>
          <w:sz w:val="20"/>
          <w:szCs w:val="20"/>
          <w:shd w:val="clear" w:color="auto" w:fill="FFFFFF"/>
        </w:rPr>
        <w:t>运动战、阵地战、游击战</w:t>
      </w:r>
    </w:p>
    <w:bookmarkEnd w:id="0"/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8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 xml:space="preserve">、论述题：三结合的武装力量体制 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 xml:space="preserve"> 教材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>p104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ascii="Helvetica" w:hAnsi="Helvetica" w:cs="Helvetica"/>
          <w:sz w:val="21"/>
          <w:szCs w:val="21"/>
          <w:shd w:val="clear" w:color="auto" w:fill="FFFFFF"/>
        </w:rPr>
      </w:pPr>
      <w:r>
        <w:rPr>
          <w:rFonts w:ascii="Helvetica" w:hAnsi="Helvetica" w:eastAsia="Helvetica" w:cs="Helvetica"/>
          <w:sz w:val="21"/>
          <w:szCs w:val="21"/>
          <w:shd w:val="clear" w:color="auto" w:fill="FFFFFF"/>
        </w:rPr>
        <w:t>三结合武装力量体制，是中国的传统</w:t>
      </w:r>
      <w:r>
        <w:fldChar w:fldCharType="begin"/>
      </w:r>
      <w:r>
        <w:instrText xml:space="preserve"> HYPERLINK "https://baike.baidu.com/item/%E5%86%9B%E4%BA%8B%E4%BD%93%E5%88%B6/22469570?fromModule=lemma_inlink" \t "https://baike.baidu.com/item/%E4%B8%89%E7%BB%93%E5%90%88%E6%AD%A6%E8%A3%85%E5%8A%9B%E9%87%8F%E4%BD%93%E5%88%B6/_blank" </w:instrText>
      </w:r>
      <w:r>
        <w:fldChar w:fldCharType="separate"/>
      </w:r>
      <w:r>
        <w:rPr>
          <w:rStyle w:val="7"/>
          <w:rFonts w:ascii="Helvetica" w:hAnsi="Helvetica" w:eastAsia="Helvetica" w:cs="Helvetica"/>
          <w:color w:val="auto"/>
          <w:sz w:val="21"/>
          <w:szCs w:val="21"/>
          <w:u w:val="none"/>
          <w:shd w:val="clear" w:color="auto" w:fill="FFFFFF"/>
        </w:rPr>
        <w:t>军事体制</w:t>
      </w:r>
      <w:r>
        <w:rPr>
          <w:rStyle w:val="7"/>
          <w:rFonts w:ascii="Helvetica" w:hAnsi="Helvetica" w:eastAsia="Helvetica" w:cs="Helvetica"/>
          <w:color w:val="auto"/>
          <w:sz w:val="21"/>
          <w:szCs w:val="21"/>
          <w:u w:val="none"/>
          <w:shd w:val="clear" w:color="auto" w:fill="FFFFFF"/>
        </w:rPr>
        <w:fldChar w:fldCharType="end"/>
      </w:r>
      <w:r>
        <w:rPr>
          <w:rFonts w:hint="eastAsia" w:ascii="Helvetica" w:hAnsi="Helvetica" w:cs="Helvetica"/>
          <w:sz w:val="21"/>
          <w:szCs w:val="21"/>
          <w:shd w:val="clear" w:color="auto" w:fill="FFFFFF"/>
        </w:rPr>
        <w:t>。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ascii="Helvetica" w:hAnsi="Helvetica" w:cs="Helvetica"/>
          <w:sz w:val="21"/>
          <w:szCs w:val="21"/>
          <w:shd w:val="clear" w:color="auto" w:fill="FFFFFF"/>
        </w:rPr>
      </w:pPr>
      <w:r>
        <w:rPr>
          <w:rFonts w:ascii="Helvetica" w:hAnsi="Helvetica" w:eastAsia="Helvetica" w:cs="Helvetica"/>
          <w:sz w:val="21"/>
          <w:szCs w:val="21"/>
          <w:shd w:val="clear" w:color="auto" w:fill="FFFFFF"/>
        </w:rPr>
        <w:t>土地革命战争时期</w:t>
      </w:r>
      <w:r>
        <w:rPr>
          <w:rFonts w:hint="eastAsia" w:ascii="Helvetica" w:hAnsi="Helvetica" w:cs="Helvetica"/>
          <w:sz w:val="21"/>
          <w:szCs w:val="21"/>
          <w:shd w:val="clear" w:color="auto" w:fill="FFFFFF"/>
          <w:lang w:eastAsia="zh-CN"/>
        </w:rPr>
        <w:t>：</w:t>
      </w:r>
      <w:r>
        <w:rPr>
          <w:rFonts w:ascii="Helvetica" w:hAnsi="Helvetica" w:eastAsia="Helvetica" w:cs="Helvetica"/>
          <w:sz w:val="21"/>
          <w:szCs w:val="21"/>
          <w:shd w:val="clear" w:color="auto" w:fill="FFFFFF"/>
        </w:rPr>
        <w:t>主力红军、地方红军和赤卫队的</w:t>
      </w:r>
      <w:r>
        <w:rPr>
          <w:rFonts w:hint="eastAsia" w:ascii="Helvetica" w:hAnsi="Helvetica" w:cs="Helvetica"/>
          <w:sz w:val="21"/>
          <w:szCs w:val="21"/>
          <w:shd w:val="clear" w:color="auto" w:fill="FFFFFF"/>
        </w:rPr>
        <w:t>三结合</w:t>
      </w:r>
      <w:r>
        <w:rPr>
          <w:rFonts w:ascii="Helvetica" w:hAnsi="Helvetica" w:eastAsia="Helvetica" w:cs="Helvetica"/>
          <w:sz w:val="21"/>
          <w:szCs w:val="21"/>
          <w:shd w:val="clear" w:color="auto" w:fill="FFFFFF"/>
        </w:rPr>
        <w:t>体制</w:t>
      </w:r>
      <w:r>
        <w:rPr>
          <w:rFonts w:hint="eastAsia" w:ascii="Helvetica" w:hAnsi="Helvetica" w:cs="Helvetica"/>
          <w:sz w:val="21"/>
          <w:szCs w:val="21"/>
          <w:shd w:val="clear" w:color="auto" w:fill="FFFFFF"/>
        </w:rPr>
        <w:t>；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ascii="Helvetica" w:hAnsi="Helvetica" w:cs="Helvetica"/>
          <w:sz w:val="21"/>
          <w:szCs w:val="21"/>
          <w:shd w:val="clear" w:color="auto" w:fill="FFFFFF"/>
        </w:rPr>
      </w:pPr>
      <w:r>
        <w:rPr>
          <w:rFonts w:ascii="Helvetica" w:hAnsi="Helvetica" w:eastAsia="Helvetica" w:cs="Helvetica"/>
          <w:sz w:val="21"/>
          <w:szCs w:val="21"/>
          <w:shd w:val="clear" w:color="auto" w:fill="FFFFFF"/>
        </w:rPr>
        <w:t>抗日战争时期</w:t>
      </w:r>
      <w:r>
        <w:rPr>
          <w:rFonts w:hint="eastAsia" w:ascii="Helvetica" w:hAnsi="Helvetica" w:cs="Helvetica"/>
          <w:sz w:val="21"/>
          <w:szCs w:val="21"/>
          <w:shd w:val="clear" w:color="auto" w:fill="FFFFFF"/>
          <w:lang w:eastAsia="zh-CN"/>
        </w:rPr>
        <w:t>：</w:t>
      </w:r>
      <w:r>
        <w:fldChar w:fldCharType="begin"/>
      </w:r>
      <w:r>
        <w:instrText xml:space="preserve"> HYPERLINK "https://baike.baidu.com/item/%E4%B8%BB%E5%8A%9B%E5%86%9B/10282161?fromModule=lemma_inlink" \t "https://baike.baidu.com/item/%E4%B8%89%E7%BB%93%E5%90%88%E6%AD%A6%E8%A3%85%E5%8A%9B%E9%87%8F%E4%BD%93%E5%88%B6/_blank" </w:instrText>
      </w:r>
      <w:r>
        <w:fldChar w:fldCharType="separate"/>
      </w:r>
      <w:r>
        <w:rPr>
          <w:rStyle w:val="7"/>
          <w:rFonts w:ascii="Helvetica" w:hAnsi="Helvetica" w:eastAsia="Helvetica" w:cs="Helvetica"/>
          <w:color w:val="auto"/>
          <w:sz w:val="21"/>
          <w:szCs w:val="21"/>
          <w:u w:val="none"/>
          <w:shd w:val="clear" w:color="auto" w:fill="FFFFFF"/>
        </w:rPr>
        <w:t>主力</w:t>
      </w:r>
      <w:r>
        <w:rPr>
          <w:rFonts w:hint="eastAsia" w:ascii="Helvetica" w:hAnsi="Helvetica" w:eastAsia="Helvetica" w:cs="Helvetica"/>
          <w:sz w:val="21"/>
          <w:szCs w:val="21"/>
          <w:shd w:val="clear" w:color="auto" w:fill="FFFFFF"/>
        </w:rPr>
        <w:t>兵团</w:t>
      </w:r>
      <w:r>
        <w:rPr>
          <w:rFonts w:hint="eastAsia" w:ascii="Helvetica" w:hAnsi="Helvetica" w:eastAsia="Helvetica" w:cs="Helvetica"/>
          <w:sz w:val="21"/>
          <w:szCs w:val="21"/>
          <w:shd w:val="clear" w:color="auto" w:fill="FFFFFF"/>
        </w:rPr>
        <w:fldChar w:fldCharType="end"/>
      </w:r>
      <w:r>
        <w:rPr>
          <w:rFonts w:ascii="Helvetica" w:hAnsi="Helvetica" w:eastAsia="Helvetica" w:cs="Helvetica"/>
          <w:sz w:val="21"/>
          <w:szCs w:val="21"/>
          <w:shd w:val="clear" w:color="auto" w:fill="FFFFFF"/>
        </w:rPr>
        <w:t>、地方</w:t>
      </w:r>
      <w:r>
        <w:rPr>
          <w:rFonts w:hint="eastAsia" w:ascii="Helvetica" w:hAnsi="Helvetica" w:cs="Helvetica"/>
          <w:sz w:val="21"/>
          <w:szCs w:val="21"/>
          <w:shd w:val="clear" w:color="auto" w:fill="FFFFFF"/>
        </w:rPr>
        <w:t>兵团</w:t>
      </w:r>
      <w:r>
        <w:rPr>
          <w:rFonts w:ascii="Helvetica" w:hAnsi="Helvetica" w:eastAsia="Helvetica" w:cs="Helvetica"/>
          <w:sz w:val="21"/>
          <w:szCs w:val="21"/>
          <w:shd w:val="clear" w:color="auto" w:fill="FFFFFF"/>
        </w:rPr>
        <w:t>和</w:t>
      </w:r>
      <w:r>
        <w:rPr>
          <w:rFonts w:hint="eastAsia" w:ascii="Helvetica" w:hAnsi="Helvetica" w:cs="Helvetica"/>
          <w:sz w:val="21"/>
          <w:szCs w:val="21"/>
          <w:shd w:val="clear" w:color="auto" w:fill="FFFFFF"/>
        </w:rPr>
        <w:t>人民自卫军</w:t>
      </w:r>
      <w:r>
        <w:rPr>
          <w:rFonts w:ascii="Helvetica" w:hAnsi="Helvetica" w:eastAsia="Helvetica" w:cs="Helvetica"/>
          <w:sz w:val="21"/>
          <w:szCs w:val="21"/>
          <w:shd w:val="clear" w:color="auto" w:fill="FFFFFF"/>
        </w:rPr>
        <w:t>的</w:t>
      </w:r>
      <w:r>
        <w:rPr>
          <w:rFonts w:hint="eastAsia" w:ascii="Helvetica" w:hAnsi="Helvetica" w:cs="Helvetica"/>
          <w:sz w:val="21"/>
          <w:szCs w:val="21"/>
          <w:shd w:val="clear" w:color="auto" w:fill="FFFFFF"/>
        </w:rPr>
        <w:t>三结合</w:t>
      </w:r>
      <w:r>
        <w:rPr>
          <w:rFonts w:ascii="Helvetica" w:hAnsi="Helvetica" w:eastAsia="Helvetica" w:cs="Helvetica"/>
          <w:sz w:val="21"/>
          <w:szCs w:val="21"/>
          <w:shd w:val="clear" w:color="auto" w:fill="FFFFFF"/>
        </w:rPr>
        <w:t>体制</w:t>
      </w:r>
      <w:r>
        <w:rPr>
          <w:rFonts w:hint="eastAsia" w:ascii="Helvetica" w:hAnsi="Helvetica" w:cs="Helvetica"/>
          <w:sz w:val="21"/>
          <w:szCs w:val="21"/>
          <w:shd w:val="clear" w:color="auto" w:fill="FFFFFF"/>
        </w:rPr>
        <w:t>；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ascii="Helvetica" w:hAnsi="Helvetica" w:cs="Helvetica"/>
          <w:sz w:val="21"/>
          <w:szCs w:val="21"/>
          <w:shd w:val="clear" w:color="auto" w:fill="FFFFFF"/>
        </w:rPr>
      </w:pPr>
      <w:r>
        <w:fldChar w:fldCharType="begin"/>
      </w:r>
      <w:r>
        <w:instrText xml:space="preserve"> HYPERLINK "https://baike.baidu.com/item/%E8%A7%A3%E6%94%BE%E6%88%98%E4%BA%89%E6%97%B6%E6%9C%9F/15097435?fromModule=lemma_inlink" \t "https://baike.baidu.com/item/%E4%B8%89%E7%BB%93%E5%90%88%E6%AD%A6%E8%A3%85%E5%8A%9B%E9%87%8F%E4%BD%93%E5%88%B6/_blank" </w:instrText>
      </w:r>
      <w:r>
        <w:fldChar w:fldCharType="separate"/>
      </w:r>
      <w:r>
        <w:rPr>
          <w:rStyle w:val="7"/>
          <w:rFonts w:ascii="Helvetica" w:hAnsi="Helvetica" w:eastAsia="Helvetica" w:cs="Helvetica"/>
          <w:color w:val="auto"/>
          <w:sz w:val="21"/>
          <w:szCs w:val="21"/>
          <w:u w:val="none"/>
          <w:shd w:val="clear" w:color="auto" w:fill="FFFFFF"/>
        </w:rPr>
        <w:t>解放战争时期</w:t>
      </w:r>
      <w:r>
        <w:rPr>
          <w:rStyle w:val="7"/>
          <w:rFonts w:ascii="Helvetica" w:hAnsi="Helvetica" w:eastAsia="Helvetica" w:cs="Helvetica"/>
          <w:color w:val="auto"/>
          <w:sz w:val="21"/>
          <w:szCs w:val="21"/>
          <w:u w:val="none"/>
          <w:shd w:val="clear" w:color="auto" w:fill="FFFFFF"/>
        </w:rPr>
        <w:fldChar w:fldCharType="end"/>
      </w:r>
      <w:r>
        <w:rPr>
          <w:rFonts w:hint="eastAsia" w:ascii="Helvetica" w:hAnsi="Helvetica" w:cs="Helvetica"/>
          <w:sz w:val="21"/>
          <w:szCs w:val="21"/>
          <w:shd w:val="clear" w:color="auto" w:fill="FFFFFF"/>
          <w:lang w:eastAsia="zh-CN"/>
        </w:rPr>
        <w:t>：</w:t>
      </w:r>
      <w:r>
        <w:rPr>
          <w:rFonts w:ascii="Helvetica" w:hAnsi="Helvetica" w:eastAsia="Helvetica" w:cs="Helvetica"/>
          <w:sz w:val="21"/>
          <w:szCs w:val="21"/>
          <w:shd w:val="clear" w:color="auto" w:fill="FFFFFF"/>
        </w:rPr>
        <w:t>野战军、地方军和民兵</w:t>
      </w:r>
      <w:r>
        <w:rPr>
          <w:rFonts w:hint="eastAsia" w:ascii="Helvetica" w:hAnsi="Helvetica" w:cs="Helvetica"/>
          <w:sz w:val="21"/>
          <w:szCs w:val="21"/>
          <w:shd w:val="clear" w:color="auto" w:fill="FFFFFF"/>
        </w:rPr>
        <w:t>三</w:t>
      </w:r>
      <w:r>
        <w:rPr>
          <w:rFonts w:ascii="Helvetica" w:hAnsi="Helvetica" w:eastAsia="Helvetica" w:cs="Helvetica"/>
          <w:sz w:val="21"/>
          <w:szCs w:val="21"/>
          <w:shd w:val="clear" w:color="auto" w:fill="FFFFFF"/>
        </w:rPr>
        <w:t>结合的体制</w:t>
      </w:r>
      <w:r>
        <w:rPr>
          <w:rFonts w:hint="eastAsia" w:ascii="Helvetica" w:hAnsi="Helvetica" w:cs="Helvetica"/>
          <w:sz w:val="21"/>
          <w:szCs w:val="21"/>
          <w:shd w:val="clear" w:color="auto" w:fill="FFFFFF"/>
        </w:rPr>
        <w:t>；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ascii="Helvetica" w:hAnsi="Helvetica" w:cs="Helvetica"/>
          <w:sz w:val="21"/>
          <w:szCs w:val="21"/>
          <w:shd w:val="clear" w:color="auto" w:fill="FFFFFF"/>
        </w:rPr>
      </w:pPr>
      <w:r>
        <w:rPr>
          <w:rFonts w:hint="eastAsia" w:ascii="Helvetica" w:hAnsi="Helvetica" w:cs="Helvetica"/>
          <w:sz w:val="21"/>
          <w:szCs w:val="21"/>
          <w:shd w:val="clear" w:color="auto" w:fill="FFFFFF"/>
        </w:rPr>
        <w:t>新的历史时期，实行中国人民解放军现役部队与预备役部队、人民武装警察部队和民兵三结合体制。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9、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>论述题：人民战争思想的主要内容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 xml:space="preserve"> 教材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 xml:space="preserve">p103-106 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 xml:space="preserve">   六个标题</w:t>
      </w:r>
    </w:p>
    <w:p>
      <w:pPr>
        <w:pStyle w:val="8"/>
        <w:numPr>
          <w:ilvl w:val="0"/>
          <w:numId w:val="2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坚持中国共产党对革命战争的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统一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领导</w:t>
      </w:r>
    </w:p>
    <w:p>
      <w:pPr>
        <w:pStyle w:val="8"/>
        <w:numPr>
          <w:ilvl w:val="0"/>
          <w:numId w:val="2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深入发动群众，结成最广泛的统一战线</w:t>
      </w:r>
    </w:p>
    <w:p>
      <w:pPr>
        <w:pStyle w:val="8"/>
        <w:numPr>
          <w:ilvl w:val="0"/>
          <w:numId w:val="2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实行以人民军队为骨干的三结合的武装力量体制</w:t>
      </w:r>
    </w:p>
    <w:p>
      <w:pPr>
        <w:pStyle w:val="8"/>
        <w:numPr>
          <w:ilvl w:val="0"/>
          <w:numId w:val="2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以武装斗争为主与其他斗争形式相结合</w:t>
      </w:r>
    </w:p>
    <w:p>
      <w:pPr>
        <w:pStyle w:val="8"/>
        <w:numPr>
          <w:ilvl w:val="0"/>
          <w:numId w:val="2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建立巩固的革命根据地</w:t>
      </w:r>
    </w:p>
    <w:p>
      <w:pPr>
        <w:pStyle w:val="8"/>
        <w:numPr>
          <w:ilvl w:val="0"/>
          <w:numId w:val="2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实施灵活的战略战术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10、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 xml:space="preserve">论述题：毛泽东人民战争的战略战术的主要内容  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教材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>p106-109</w:t>
      </w:r>
    </w:p>
    <w:p>
      <w:pPr>
        <w:pStyle w:val="8"/>
        <w:numPr>
          <w:ilvl w:val="0"/>
          <w:numId w:val="3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战略上藐视敌人， 战术上轻视敌人</w:t>
      </w:r>
    </w:p>
    <w:p>
      <w:pPr>
        <w:pStyle w:val="8"/>
        <w:numPr>
          <w:ilvl w:val="0"/>
          <w:numId w:val="3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实行积极防御， 反对消极防御</w:t>
      </w:r>
    </w:p>
    <w:p>
      <w:pPr>
        <w:pStyle w:val="8"/>
        <w:numPr>
          <w:ilvl w:val="0"/>
          <w:numId w:val="3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保存自己，消灭敌人</w:t>
      </w:r>
    </w:p>
    <w:p>
      <w:pPr>
        <w:pStyle w:val="8"/>
        <w:numPr>
          <w:ilvl w:val="0"/>
          <w:numId w:val="3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歼灭战是基本的作战方式</w:t>
      </w:r>
    </w:p>
    <w:p>
      <w:pPr>
        <w:pStyle w:val="8"/>
        <w:numPr>
          <w:ilvl w:val="0"/>
          <w:numId w:val="3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集中优势兵力，各个歼灭敌人</w:t>
      </w:r>
    </w:p>
    <w:p>
      <w:pPr>
        <w:pStyle w:val="8"/>
        <w:numPr>
          <w:ilvl w:val="0"/>
          <w:numId w:val="3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慎重初战，不打无把握之仗</w:t>
      </w:r>
    </w:p>
    <w:p>
      <w:pPr>
        <w:pStyle w:val="8"/>
        <w:numPr>
          <w:ilvl w:val="0"/>
          <w:numId w:val="3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三种作战形式（运动战、阵地战和游击战）密切配合并适时转换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eastAsia="宋体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11、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</w:rPr>
        <w:t>论述题：学习研究毛泽东军事思想的现实意义 《我是军理》p101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eastAsia="zh-CN"/>
        </w:rPr>
        <w:t>，</w:t>
      </w: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PPT上也有</w:t>
      </w:r>
    </w:p>
    <w:p>
      <w:pPr>
        <w:pStyle w:val="8"/>
        <w:numPr>
          <w:ilvl w:val="0"/>
          <w:numId w:val="4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建设现代化人民军队和强大国防的指导方针</w:t>
      </w:r>
    </w:p>
    <w:p>
      <w:pPr>
        <w:pStyle w:val="8"/>
        <w:numPr>
          <w:ilvl w:val="0"/>
          <w:numId w:val="4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夺取未来反侵略战争胜利的理论指导</w:t>
      </w:r>
    </w:p>
    <w:p>
      <w:pPr>
        <w:pStyle w:val="8"/>
        <w:numPr>
          <w:ilvl w:val="0"/>
          <w:numId w:val="4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继承和发展无产阶级军事理论的基础</w:t>
      </w:r>
    </w:p>
    <w:p>
      <w:pPr>
        <w:pStyle w:val="8"/>
        <w:numPr>
          <w:ilvl w:val="0"/>
          <w:numId w:val="4"/>
        </w:numPr>
        <w:shd w:val="clear" w:color="auto" w:fill="FFFFFF"/>
        <w:spacing w:before="75" w:beforeAutospacing="0" w:after="75" w:afterAutospacing="0" w:line="375" w:lineRule="atLeast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弘扬民族精神，不畏强敌，敢于斗争的光荣楷模</w:t>
      </w:r>
    </w:p>
    <w:p>
      <w:pPr>
        <w:pStyle w:val="8"/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color w:val="333333"/>
          <w:sz w:val="20"/>
          <w:szCs w:val="20"/>
          <w:u w:val="single"/>
          <w:shd w:val="clear" w:color="auto" w:fill="FFFFFF"/>
          <w:lang w:val="en-US" w:eastAsia="zh-CN"/>
        </w:rPr>
        <w:t>12、毛泽东军事思想的历史作用 《我是军理》p36</w:t>
      </w:r>
    </w:p>
    <w:p>
      <w:pPr>
        <w:pStyle w:val="8"/>
        <w:numPr>
          <w:ilvl w:val="0"/>
          <w:numId w:val="5"/>
        </w:numPr>
        <w:shd w:val="clear" w:color="auto" w:fill="FFFFFF"/>
        <w:spacing w:before="75" w:beforeAutospacing="0" w:after="75" w:afterAutospacing="0" w:line="375" w:lineRule="atLeast"/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中国人民战胜国内外敌人的锐利思想武器</w:t>
      </w:r>
    </w:p>
    <w:p>
      <w:pPr>
        <w:pStyle w:val="8"/>
        <w:numPr>
          <w:ilvl w:val="0"/>
          <w:numId w:val="5"/>
        </w:numPr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新时期人民军队和国防建设的指导思想</w:t>
      </w:r>
    </w:p>
    <w:p>
      <w:pPr>
        <w:pStyle w:val="8"/>
        <w:numPr>
          <w:ilvl w:val="0"/>
          <w:numId w:val="5"/>
        </w:numPr>
        <w:shd w:val="clear" w:color="auto" w:fill="FFFFFF"/>
        <w:spacing w:before="75" w:beforeAutospacing="0" w:after="75" w:afterAutospacing="0" w:line="375" w:lineRule="atLeast"/>
        <w:rPr>
          <w:rFonts w:hint="default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  <w:lang w:val="en-US" w:eastAsia="zh-CN"/>
        </w:rPr>
        <w:t>世界被压迫人民和民族争取解放的指针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hd w:val="clear" w:color="auto" w:fill="FFFFFF"/>
      <w:spacing w:before="75" w:beforeAutospacing="0" w:after="75" w:afterAutospacing="0" w:line="375" w:lineRule="atLeast"/>
      <w:rPr>
        <w:sz w:val="21"/>
        <w:szCs w:val="21"/>
      </w:rPr>
    </w:pPr>
    <w:r>
      <w:rPr>
        <w:rFonts w:ascii="Arial" w:hAnsi="Arial" w:cs="Arial"/>
        <w:color w:val="333333"/>
        <w:sz w:val="21"/>
        <w:szCs w:val="21"/>
        <w:shd w:val="clear" w:color="auto" w:fill="FFFFFF"/>
      </w:rPr>
      <w:t>毛泽东军事思想</w:t>
    </w:r>
    <w:r>
      <w:rPr>
        <w:rFonts w:hint="eastAsia" w:ascii="Arial" w:hAnsi="Arial" w:cs="Arial"/>
        <w:color w:val="333333"/>
        <w:sz w:val="21"/>
        <w:szCs w:val="21"/>
        <w:shd w:val="clear" w:color="auto" w:fill="FFFFFF"/>
        <w:lang w:val="en-US" w:eastAsia="zh-CN"/>
      </w:rPr>
      <w:t xml:space="preserve"> 《我是军理》以外的补充内容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79A95"/>
    <w:multiLevelType w:val="singleLevel"/>
    <w:tmpl w:val="80679A9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1F063EE"/>
    <w:multiLevelType w:val="singleLevel"/>
    <w:tmpl w:val="B1F063EE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BFCCEF60"/>
    <w:multiLevelType w:val="singleLevel"/>
    <w:tmpl w:val="BFCCEF60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3D9DD3C"/>
    <w:multiLevelType w:val="singleLevel"/>
    <w:tmpl w:val="13D9DD3C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7C368B1"/>
    <w:multiLevelType w:val="singleLevel"/>
    <w:tmpl w:val="57C368B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lNWQ0MjcyYjY5ODdlNzcxNzMzZGFkMDQxY2ExZDQifQ=="/>
  </w:docVars>
  <w:rsids>
    <w:rsidRoot w:val="09923986"/>
    <w:rsid w:val="09923986"/>
    <w:rsid w:val="1F3002AC"/>
    <w:rsid w:val="420A3368"/>
    <w:rsid w:val="732F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customStyle="1" w:styleId="8">
    <w:name w:val="poem-detail-main-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2023-11-25T12:56:00Z</dcterms:created>
  <dc:creator>Maiqifish</dc:creator>
  <cp:lastModifiedBy>Maiqifish</cp:lastModifiedBy>
  <dcterms:modified xsi:type="dcterms:W3CDTF">2023-12-07T10:41:13Z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EF66B717118E490380238C697740E89B_11</vt:lpwstr>
  </property>
</Properties>
</file>