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6"/>
        <w:numPr>
          <w:ilvl w:val="0"/>
          <w:numId w:val="0"/>
        </w:numPr>
        <w:ind w:leftChars="0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  <w:t>军事思想的地位和作用 《我是军理》p80</w:t>
      </w:r>
    </w:p>
    <w:p>
      <w:pPr>
        <w:pStyle w:val="26"/>
        <w:numPr>
          <w:ilvl w:val="0"/>
          <w:numId w:val="0"/>
        </w:numPr>
        <w:ind w:leftChars="0"/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答： （1）为认识军事问题提供基本观点</w:t>
      </w:r>
    </w:p>
    <w:p>
      <w:pPr>
        <w:pStyle w:val="26"/>
        <w:numPr>
          <w:ilvl w:val="0"/>
          <w:numId w:val="1"/>
        </w:numPr>
        <w:ind w:left="500" w:leftChars="0" w:firstLine="0" w:firstLineChars="0"/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为进行军事预测提供思想方法</w:t>
      </w:r>
    </w:p>
    <w:p>
      <w:pPr>
        <w:pStyle w:val="26"/>
        <w:numPr>
          <w:ilvl w:val="0"/>
          <w:numId w:val="1"/>
        </w:numPr>
        <w:ind w:left="500" w:leftChars="0" w:firstLine="0" w:firstLineChars="0"/>
        <w:rPr>
          <w:rFonts w:hint="default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为从事各项军事实践活动提供全局性指导</w:t>
      </w:r>
    </w:p>
    <w:p>
      <w:pPr>
        <w:pStyle w:val="26"/>
        <w:numPr>
          <w:ilvl w:val="0"/>
          <w:numId w:val="0"/>
        </w:numP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另答：PPT （1）重要的先导作用（2）重大的指导作用（3）强大的威慑作用</w:t>
      </w:r>
    </w:p>
    <w:p>
      <w:pPr>
        <w:pStyle w:val="26"/>
        <w:numPr>
          <w:ilvl w:val="0"/>
          <w:numId w:val="0"/>
        </w:numP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  <w:t>我国十大元帅</w:t>
      </w: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：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朱德、彭德怀、林彪、刘伯承、贺龙、陈毅、罗荣桓、徐向前、聂荣臻、叶剑英</w:t>
      </w:r>
    </w:p>
    <w:p>
      <w:pPr>
        <w:pStyle w:val="26"/>
        <w:numPr>
          <w:ilvl w:val="0"/>
          <w:numId w:val="0"/>
        </w:numP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期中担任过国防部长的：彭德怀、林彪、徐向前、叶剑英</w:t>
      </w:r>
    </w:p>
    <w:p>
      <w:pPr>
        <w:pStyle w:val="26"/>
        <w:numPr>
          <w:ilvl w:val="0"/>
          <w:numId w:val="0"/>
        </w:numP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  <w:t>我国十大将：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粟裕、徐海东、黄克诚、陈赓、谭政、萧劲光、张云逸、罗瑞卿、王树声、许光达。</w:t>
      </w:r>
    </w:p>
    <w:p>
      <w:pPr>
        <w:pStyle w:val="26"/>
        <w:numPr>
          <w:ilvl w:val="0"/>
          <w:numId w:val="0"/>
        </w:numP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  <w:t>我国三艘航空母舰：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 xml:space="preserve">辽宁舰、中山舰、福建舰。 </w:t>
      </w: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  <w:t>因公殉职的总指挥：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罗阳</w:t>
      </w:r>
    </w:p>
    <w:p>
      <w:pPr>
        <w:pStyle w:val="26"/>
        <w:numPr>
          <w:ilvl w:val="0"/>
          <w:numId w:val="0"/>
        </w:numPr>
        <w:ind w:leftChars="0"/>
        <w:rPr>
          <w:rFonts w:hint="default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  <w:t>资产阶级军事思想 代表人物：克劳塞维茨</w:t>
      </w:r>
    </w:p>
    <w:p>
      <w:pPr>
        <w:pStyle w:val="26"/>
        <w:numPr>
          <w:ilvl w:val="0"/>
          <w:numId w:val="0"/>
        </w:numP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代表作《战争论》</w:t>
      </w:r>
    </w:p>
    <w:p>
      <w:pPr>
        <w:pStyle w:val="26"/>
        <w:numPr>
          <w:ilvl w:val="0"/>
          <w:numId w:val="0"/>
        </w:numP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给战争下了定义：战争无非是政治通过另一种手段的持续</w:t>
      </w:r>
    </w:p>
    <w:p>
      <w:pPr>
        <w:pStyle w:val="26"/>
        <w:numPr>
          <w:ilvl w:val="0"/>
          <w:numId w:val="0"/>
        </w:numP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贡献：研究了战争与政治的关系并作出了正确的阐述</w:t>
      </w:r>
    </w:p>
    <w:p>
      <w:pPr>
        <w:pStyle w:val="26"/>
        <w:numPr>
          <w:ilvl w:val="0"/>
          <w:numId w:val="0"/>
        </w:numPr>
        <w:rPr>
          <w:rFonts w:hint="default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 xml:space="preserve"> </w:t>
      </w:r>
    </w:p>
    <w:p>
      <w:pPr>
        <w:pStyle w:val="26"/>
        <w:numPr>
          <w:ilvl w:val="0"/>
          <w:numId w:val="0"/>
        </w:numPr>
        <w:ind w:leftChars="0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  <w:t>中国古代、近代军事思想的历史分期如何划分  《我是军理》p80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年代</w:t>
            </w:r>
          </w:p>
        </w:tc>
        <w:tc>
          <w:tcPr>
            <w:tcW w:w="2841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朝代</w:t>
            </w:r>
          </w:p>
        </w:tc>
        <w:tc>
          <w:tcPr>
            <w:tcW w:w="2841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发展阶段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公元前21世纪-公元前8世纪</w:t>
            </w:r>
          </w:p>
        </w:tc>
        <w:tc>
          <w:tcPr>
            <w:tcW w:w="2841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夏商西周前</w:t>
            </w:r>
          </w:p>
        </w:tc>
        <w:tc>
          <w:tcPr>
            <w:tcW w:w="2841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萌芽、初步形成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公元前8世纪-公元前3世纪</w:t>
            </w:r>
          </w:p>
        </w:tc>
        <w:tc>
          <w:tcPr>
            <w:tcW w:w="2841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春秋战国</w:t>
            </w:r>
          </w:p>
        </w:tc>
        <w:tc>
          <w:tcPr>
            <w:tcW w:w="2841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基本成熟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公元前3世纪-公元10世纪</w:t>
            </w:r>
          </w:p>
        </w:tc>
        <w:tc>
          <w:tcPr>
            <w:tcW w:w="2841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秦朝-唐朝</w:t>
            </w:r>
          </w:p>
        </w:tc>
        <w:tc>
          <w:tcPr>
            <w:tcW w:w="2841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进一步发展，顶峰时期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公元960年-1840年</w:t>
            </w:r>
          </w:p>
        </w:tc>
        <w:tc>
          <w:tcPr>
            <w:tcW w:w="2841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宋朝-清初</w:t>
            </w:r>
          </w:p>
        </w:tc>
        <w:tc>
          <w:tcPr>
            <w:tcW w:w="2841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形成完整体系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1840年-1919年（近代）</w:t>
            </w:r>
          </w:p>
        </w:tc>
        <w:tc>
          <w:tcPr>
            <w:tcW w:w="2841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清末-民国</w:t>
            </w:r>
          </w:p>
        </w:tc>
        <w:tc>
          <w:tcPr>
            <w:tcW w:w="2841" w:type="dxa"/>
          </w:tcPr>
          <w:p>
            <w:pPr>
              <w:pStyle w:val="26"/>
              <w:numPr>
                <w:ilvl w:val="0"/>
                <w:numId w:val="0"/>
              </w:numPr>
              <w:ind w:leftChars="0"/>
              <w:jc w:val="center"/>
              <w:rPr>
                <w:rFonts w:hint="default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333333"/>
                <w:kern w:val="0"/>
                <w:sz w:val="20"/>
                <w:szCs w:val="20"/>
                <w:shd w:val="clear" w:color="auto" w:fill="FFFFFF"/>
                <w:lang w:val="en-US" w:eastAsia="zh-CN" w:bidi="ar-SA"/>
              </w:rPr>
              <w:t>衰败后的觉醒</w:t>
            </w:r>
          </w:p>
        </w:tc>
      </w:tr>
    </w:tbl>
    <w:p>
      <w:pPr>
        <w:pStyle w:val="26"/>
        <w:numPr>
          <w:ilvl w:val="0"/>
          <w:numId w:val="0"/>
        </w:numPr>
        <w:ind w:leftChars="0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none"/>
          <w:shd w:val="clear" w:color="auto" w:fill="FFFFFF"/>
          <w:lang w:val="en-US" w:eastAsia="zh-CN"/>
        </w:rPr>
        <w:t>武经七书</w:t>
      </w: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  <w:t>：（谐音记忆法：孙武蹓马为三问）</w:t>
      </w:r>
    </w:p>
    <w:p>
      <w:pPr>
        <w:pStyle w:val="26"/>
        <w:numPr>
          <w:ilvl w:val="0"/>
          <w:numId w:val="0"/>
        </w:numPr>
        <w:ind w:leftChars="0"/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《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begin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instrText xml:space="preserve"> HYPERLINK "https://baike.baidu.com/item/%E5%AD%99%E5%AD%90%E5%85%B5%E6%B3%95/136?fromModule=lemma_inlink" \t "https://baike.baidu.com/item/%E6%AD%A6%E7%BB%8F%E4%B8%83%E4%B9%A6/_blank" </w:instrTex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separate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孙子兵法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end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》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作者孙武  （春秋时期）</w:t>
      </w:r>
    </w:p>
    <w:p>
      <w:pPr>
        <w:pStyle w:val="26"/>
        <w:numPr>
          <w:ilvl w:val="0"/>
          <w:numId w:val="0"/>
        </w:numPr>
        <w:ind w:leftChars="0"/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《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begin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instrText xml:space="preserve"> HYPERLINK "https://baike.baidu.com/item/%E5%90%B4%E5%AD%90%E5%85%B5%E6%B3%95/405543?fromModule=lemma_inlink" \t "https://baike.baidu.com/item/%E6%AD%A6%E7%BB%8F%E4%B8%83%E4%B9%A6/_blank" </w:instrTex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separate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吴子兵法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end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》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作者吴起  （战国）</w:t>
      </w:r>
    </w:p>
    <w:p>
      <w:pPr>
        <w:pStyle w:val="26"/>
        <w:numPr>
          <w:ilvl w:val="0"/>
          <w:numId w:val="0"/>
        </w:numPr>
        <w:ind w:leftChars="0"/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《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begin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instrText xml:space="preserve"> HYPERLINK "https://baike.baidu.com/item/%E5%85%AD%E9%9F%AC/735077?fromModule=lemma_inlink" \t "https://baike.baidu.com/item/%E6%AD%A6%E7%BB%8F%E4%B8%83%E4%B9%A6/_blank" </w:instrTex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separate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六韬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end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》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作者吕尚 （战国）</w:t>
      </w:r>
    </w:p>
    <w:p>
      <w:pPr>
        <w:pStyle w:val="26"/>
        <w:numPr>
          <w:ilvl w:val="0"/>
          <w:numId w:val="0"/>
        </w:numPr>
        <w:ind w:leftChars="0"/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《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begin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instrText xml:space="preserve"> HYPERLINK "https://baike.baidu.com/item/%E5%8F%B8%E9%A9%AC%E5%85%B5%E6%B3%95/8287538?fromModule=lemma_inlink" \t "https://baike.baidu.com/item/%E6%AD%A6%E7%BB%8F%E4%B8%83%E4%B9%A6/_blank" </w:instrTex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separate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司马法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end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》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作者司马穰苴（战国）</w:t>
      </w:r>
    </w:p>
    <w:p>
      <w:pPr>
        <w:pStyle w:val="26"/>
        <w:numPr>
          <w:ilvl w:val="0"/>
          <w:numId w:val="0"/>
        </w:numPr>
        <w:ind w:leftChars="0"/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《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begin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instrText xml:space="preserve"> HYPERLINK "https://baike.baidu.com/item/%E5%B0%89%E7%BC%AD%E5%AD%90/488030?fromModule=lemma_inlink" \t "https://baike.baidu.com/item/%E6%AD%A6%E7%BB%8F%E4%B8%83%E4%B9%A6/_blank" </w:instrTex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separate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尉缭子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end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》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作者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begin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instrText xml:space="preserve"> HYPERLINK "https://baike.baidu.com/item/%E5%B0%89%E7%BC%AD%E5%AD%90/488030?fromModule=lemma_inlink" \t "https://baike.baidu.com/item/%E6%AD%A6%E7%BB%8F%E4%B8%83%E4%B9%A6/_blank" </w:instrTex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separate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尉缭子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end"/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 xml:space="preserve"> （战国）</w:t>
      </w:r>
    </w:p>
    <w:p>
      <w:pPr>
        <w:pStyle w:val="26"/>
        <w:numPr>
          <w:ilvl w:val="0"/>
          <w:numId w:val="0"/>
        </w:numPr>
        <w:ind w:leftChars="0"/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《三略》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作者黄石公 （秦汉）</w:t>
      </w:r>
    </w:p>
    <w:p>
      <w:pPr>
        <w:pStyle w:val="26"/>
        <w:numPr>
          <w:ilvl w:val="0"/>
          <w:numId w:val="0"/>
        </w:numPr>
        <w:ind w:leftChars="0"/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《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begin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instrText xml:space="preserve"> HYPERLINK "https://baike.baidu.com/item/%E6%9D%8E%E5%8D%AB%E5%85%AC%E9%97%AE%E5%AF%B9/1030182?fromModule=lemma_inlink" \t "https://baike.baidu.com/item/%E6%AD%A6%E7%BB%8F%E4%B8%83%E4%B9%A6/_blank" </w:instrTex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separate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李卫公问对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fldChar w:fldCharType="end"/>
      </w:r>
      <w: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》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作者李靖 （唐）</w:t>
      </w:r>
    </w:p>
    <w:p>
      <w:pPr>
        <w:pStyle w:val="26"/>
        <w:numPr>
          <w:ilvl w:val="0"/>
          <w:numId w:val="0"/>
        </w:numPr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  <w:t>宋代军事思想的特点是</w:t>
      </w:r>
    </w:p>
    <w:p>
      <w:pPr>
        <w:pStyle w:val="26"/>
        <w:numPr>
          <w:ilvl w:val="0"/>
          <w:numId w:val="0"/>
        </w:numPr>
        <w:rPr>
          <w:rFonts w:hint="default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大集结、大普及、武举、研究专门化募兵制</w:t>
      </w:r>
    </w:p>
    <w:p>
      <w:pPr>
        <w:pStyle w:val="26"/>
        <w:numPr>
          <w:ilvl w:val="0"/>
          <w:numId w:val="0"/>
        </w:numPr>
        <w:ind w:leftChars="0"/>
        <w:rPr>
          <w:rFonts w:hint="default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  <w:t>《孙子兵法》常见考点</w:t>
      </w:r>
    </w:p>
    <w:p>
      <w:pPr>
        <w:pStyle w:val="26"/>
        <w:numPr>
          <w:ilvl w:val="0"/>
          <w:numId w:val="0"/>
        </w:numPr>
        <w:ind w:leftChars="0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  <w:t>孙武的战争观集中体现在什么思想？</w:t>
      </w:r>
    </w:p>
    <w:p>
      <w:pPr>
        <w:pStyle w:val="26"/>
        <w:numPr>
          <w:ilvl w:val="0"/>
          <w:numId w:val="0"/>
        </w:numPr>
        <w:ind w:leftChars="0"/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答：重战、慎战、备战</w:t>
      </w:r>
    </w:p>
    <w:p>
      <w:pPr>
        <w:pStyle w:val="26"/>
        <w:numPr>
          <w:ilvl w:val="0"/>
          <w:numId w:val="0"/>
        </w:numPr>
        <w:ind w:leftChars="0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  <w:t>孙武对战争的基本看法和态度</w:t>
      </w:r>
    </w:p>
    <w:p>
      <w:pPr>
        <w:pStyle w:val="26"/>
        <w:numPr>
          <w:ilvl w:val="0"/>
          <w:numId w:val="0"/>
        </w:numPr>
        <w:ind w:leftChars="0"/>
        <w:rPr>
          <w:rFonts w:hint="default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答：“兵者，国之大事，死生之地，存亡之道，不可不察也。”意为战争是国家的大事，它关系到百姓的生死，国家的存亡，不能不认真地思考和研究。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</w:pP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</w:pP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微软雅黑" w:hAnsi="微软雅黑" w:eastAsia="微软雅黑"/>
          <w:color w:val="222222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《孙子兵法》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有哪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13篇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eastAsia="zh-CN"/>
        </w:rPr>
        <w:t>：</w:t>
      </w:r>
      <w:r>
        <w:rPr>
          <w:rFonts w:hint="eastAsia" w:ascii="微软雅黑" w:hAnsi="微软雅黑" w:eastAsia="微软雅黑"/>
          <w:color w:val="222222"/>
          <w:shd w:val="clear" w:color="auto" w:fill="FFFFFF"/>
        </w:rPr>
        <w:t xml:space="preserve"> 《</w:t>
      </w:r>
      <w:r>
        <w:rPr>
          <w:rFonts w:hint="eastAsia" w:ascii="微软雅黑" w:hAnsi="微软雅黑" w:eastAsia="微软雅黑"/>
          <w:color w:val="222222"/>
          <w:shd w:val="clear" w:color="auto" w:fill="FFFFFF"/>
          <w:lang w:val="en-US" w:eastAsia="zh-CN"/>
        </w:rPr>
        <w:t>我是</w:t>
      </w:r>
      <w:r>
        <w:rPr>
          <w:rFonts w:hint="eastAsia" w:ascii="微软雅黑" w:hAnsi="微软雅黑" w:eastAsia="微软雅黑"/>
          <w:color w:val="222222"/>
          <w:shd w:val="clear" w:color="auto" w:fill="FFFFFF"/>
        </w:rPr>
        <w:t>军理》p</w:t>
      </w:r>
      <w:r>
        <w:rPr>
          <w:rFonts w:hint="eastAsia" w:ascii="微软雅黑" w:hAnsi="微软雅黑" w:eastAsia="微软雅黑"/>
          <w:color w:val="222222"/>
          <w:shd w:val="clear" w:color="auto" w:fill="FFFFFF"/>
          <w:lang w:val="en-US" w:eastAsia="zh-CN"/>
        </w:rPr>
        <w:t>80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答：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始计第一（全书总纲），作战第二（战争与经济），谋攻第三（谋略胜人），军形第四（有利态势），兵势第五（奇正战术），虚实第六（避实击虚），军争第七（争取先机），九变第八（随机应变），行军第九（行军作战），地形第十（重视地形），九地第十一（地区用兵），火攻第十二（火攻方法），用间第十三（间谍使用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eastAsia="zh-CN"/>
        </w:rPr>
        <w:t>《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孙子兵法》的科学价值观</w:t>
      </w:r>
    </w:p>
    <w:p>
      <w:pPr>
        <w:widowControl/>
        <w:shd w:val="clear" w:color="auto" w:fill="FFFFFF"/>
        <w:spacing w:line="450" w:lineRule="atLeast"/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答： （1）安国全军的慎战观</w:t>
      </w:r>
    </w:p>
    <w:p>
      <w:pPr>
        <w:widowControl/>
        <w:numPr>
          <w:ilvl w:val="0"/>
          <w:numId w:val="2"/>
        </w:numPr>
        <w:shd w:val="clear" w:color="auto" w:fill="FFFFFF"/>
        <w:spacing w:line="450" w:lineRule="atLeast"/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提出了以”道“为首的战争制胜条件</w:t>
      </w:r>
    </w:p>
    <w:p>
      <w:pPr>
        <w:widowControl/>
        <w:numPr>
          <w:ilvl w:val="0"/>
          <w:numId w:val="2"/>
        </w:numPr>
        <w:shd w:val="clear" w:color="auto" w:fill="FFFFFF"/>
        <w:spacing w:line="450" w:lineRule="atLeast"/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揭示了”知己知彼“的普通军事规律</w:t>
      </w:r>
    </w:p>
    <w:p>
      <w:pPr>
        <w:widowControl/>
        <w:numPr>
          <w:ilvl w:val="0"/>
          <w:numId w:val="2"/>
        </w:numPr>
        <w:shd w:val="clear" w:color="auto" w:fill="FFFFFF"/>
        <w:spacing w:line="450" w:lineRule="atLeast"/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反映了较丰富的的朴素唯物论和原始的辩证法思想</w:t>
      </w:r>
    </w:p>
    <w:p>
      <w:pPr>
        <w:widowControl/>
        <w:numPr>
          <w:ilvl w:val="0"/>
          <w:numId w:val="2"/>
        </w:numPr>
        <w:shd w:val="clear" w:color="auto" w:fill="FFFFFF"/>
        <w:spacing w:line="450" w:lineRule="atLeast"/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auto"/>
          <w:kern w:val="0"/>
          <w:sz w:val="20"/>
          <w:szCs w:val="20"/>
          <w:shd w:val="clear" w:color="auto" w:fill="FFFFFF"/>
          <w:lang w:val="en-US" w:eastAsia="zh-CN" w:bidi="ar-SA"/>
        </w:rPr>
        <w:t>第一次提出了威慑删略理论  </w:t>
      </w:r>
    </w:p>
    <w:p>
      <w:pPr>
        <w:rPr>
          <w:rFonts w:hint="default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u w:val="single"/>
          <w:shd w:val="clear" w:color="auto" w:fill="FFFFFF"/>
        </w:rPr>
        <w:t xml:space="preserve">学习研究《孙子兵法》的现实意义 </w:t>
      </w:r>
      <w:r>
        <w:rPr>
          <w:rFonts w:hint="eastAsia" w:ascii="Arial" w:hAnsi="Arial" w:eastAsia="宋体" w:cs="Arial"/>
          <w:color w:val="333333"/>
          <w:kern w:val="0"/>
          <w:sz w:val="40"/>
          <w:szCs w:val="40"/>
          <w:u w:val="single"/>
          <w:shd w:val="clear" w:color="auto" w:fill="FFFFFF"/>
          <w:lang w:val="en-US" w:eastAsia="zh-CN"/>
        </w:rPr>
        <w:t>简答题</w:t>
      </w:r>
      <w:r>
        <w:rPr>
          <w:rFonts w:hint="eastAsia" w:ascii="Arial" w:hAnsi="Arial" w:eastAsia="宋体" w:cs="Arial"/>
          <w:color w:val="333333"/>
          <w:kern w:val="0"/>
          <w:sz w:val="40"/>
          <w:szCs w:val="40"/>
          <w:shd w:val="clear" w:color="auto" w:fill="FFFFFF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/>
          <w:color w:val="333333"/>
          <w:kern w:val="0"/>
          <w:sz w:val="20"/>
          <w:szCs w:val="20"/>
          <w:shd w:val="clear" w:color="auto" w:fill="FFFFFF"/>
          <w:lang w:val="en-US" w:eastAsia="zh-CN"/>
        </w:rPr>
        <w:t>《我是军理》</w:t>
      </w: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  <w:t>p27 如下：</w:t>
      </w:r>
    </w:p>
    <w:p>
      <w:pPr>
        <w:numPr>
          <w:ilvl w:val="0"/>
          <w:numId w:val="3"/>
        </w:numP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  <w:t>有利于推动军事学术研究和军事理论的发展</w:t>
      </w:r>
    </w:p>
    <w:p>
      <w:pPr>
        <w:numPr>
          <w:ilvl w:val="0"/>
          <w:numId w:val="3"/>
        </w:numPr>
        <w:rPr>
          <w:rFonts w:hint="default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  <w:t>有利于指导实践</w:t>
      </w:r>
    </w:p>
    <w:p>
      <w:pPr>
        <w:numPr>
          <w:ilvl w:val="0"/>
          <w:numId w:val="4"/>
        </w:numP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  <w:t>指导军事斗争</w:t>
      </w:r>
    </w:p>
    <w:p>
      <w:pPr>
        <w:numPr>
          <w:ilvl w:val="0"/>
          <w:numId w:val="4"/>
        </w:numPr>
        <w:rPr>
          <w:rFonts w:hint="default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  <w:t>指导外交斗争</w:t>
      </w:r>
    </w:p>
    <w:p>
      <w:pPr>
        <w:numPr>
          <w:ilvl w:val="0"/>
          <w:numId w:val="4"/>
        </w:numPr>
        <w:rPr>
          <w:rFonts w:hint="default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  <w:t>指导军队建设</w:t>
      </w:r>
    </w:p>
    <w:p>
      <w:pPr>
        <w:numPr>
          <w:ilvl w:val="0"/>
          <w:numId w:val="4"/>
        </w:numPr>
        <w:rPr>
          <w:rFonts w:hint="default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  <w:t>指导经济管理及其它领域</w:t>
      </w:r>
    </w:p>
    <w:p>
      <w:pPr>
        <w:numPr>
          <w:ilvl w:val="0"/>
          <w:numId w:val="4"/>
        </w:numPr>
        <w:rPr>
          <w:rFonts w:hint="default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  <w:t>指导待人处事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  <w:t>有利于弘扬中华民族优秀的文化传统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  <w:t>有利于增强民族自豪感和自主、自立、自信精神</w:t>
      </w:r>
    </w:p>
    <w:p>
      <w:pPr>
        <w:rPr>
          <w:rFonts w:ascii="Arial" w:hAnsi="Arial" w:eastAsia="宋体" w:cs="Arial"/>
          <w:color w:val="333333"/>
          <w:kern w:val="0"/>
          <w:sz w:val="20"/>
          <w:szCs w:val="20"/>
          <w:shd w:val="clear" w:color="auto" w:fill="FFFFFF"/>
        </w:rPr>
      </w:pPr>
    </w:p>
    <w:p>
      <w:pP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u w:val="single"/>
          <w:shd w:val="clear" w:color="auto" w:fill="FFFFFF"/>
        </w:rPr>
        <w:t xml:space="preserve">学习研究《孙子兵法》的现实意义 </w:t>
      </w:r>
      <w:r>
        <w:rPr>
          <w:rFonts w:hint="eastAsia" w:ascii="Arial" w:hAnsi="Arial" w:eastAsia="宋体" w:cs="Arial"/>
          <w:color w:val="333333"/>
          <w:kern w:val="0"/>
          <w:sz w:val="40"/>
          <w:szCs w:val="40"/>
          <w:u w:val="single"/>
          <w:shd w:val="clear" w:color="auto" w:fill="FFFFFF"/>
          <w:lang w:val="en-US" w:eastAsia="zh-CN"/>
        </w:rPr>
        <w:t xml:space="preserve">论述题  </w:t>
      </w: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/>
        </w:rPr>
        <w:t>《我是军理》p111 自己节选摘抄</w:t>
      </w:r>
    </w:p>
    <w:p>
      <w:pPr>
        <w:rPr>
          <w:rFonts w:hint="default" w:ascii="Arial" w:hAnsi="Arial" w:eastAsia="宋体" w:cs="Arial"/>
          <w:color w:val="333333"/>
          <w:kern w:val="0"/>
          <w:sz w:val="40"/>
          <w:szCs w:val="40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 w:val="40"/>
          <w:szCs w:val="40"/>
          <w:shd w:val="clear" w:color="auto" w:fill="FFFFFF"/>
          <w:lang w:val="en-US" w:eastAsia="zh-CN"/>
        </w:rPr>
        <w:t>《孙子兵法》常考原文和含义</w:t>
      </w:r>
    </w:p>
    <w:p>
      <w:pPr>
        <w:pStyle w:val="26"/>
        <w:numPr>
          <w:ilvl w:val="0"/>
          <w:numId w:val="0"/>
        </w:numPr>
        <w:ind w:leftChars="0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  <w:t>1、</w:t>
      </w: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  <w:u w:val="single"/>
          <w:shd w:val="clear" w:color="auto" w:fill="FFFFFF"/>
        </w:rPr>
        <w:t>兵无常势</w:t>
      </w:r>
    </w:p>
    <w:p>
      <w:r>
        <w:rPr>
          <w:rFonts w:hint="eastAsia"/>
        </w:rPr>
        <w:t>出处：《孙子 虚实篇第六》p33</w:t>
      </w:r>
    </w:p>
    <w:p>
      <w:pP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000000"/>
          <w:sz w:val="20"/>
          <w:szCs w:val="20"/>
          <w:shd w:val="clear" w:color="auto" w:fill="FFFFFF"/>
        </w:rPr>
        <w:t>含义：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用兵作战没有一成不变的态势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，指挥者要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根据敌情的变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化、我情的变化修正主观指导，采取克敌制胜的有效手段。（强调客观实际是变化发展的，要根据事物变化来改变做事的方法）</w:t>
      </w:r>
    </w:p>
    <w:p/>
    <w:p>
      <w:pPr>
        <w:rPr>
          <w:rFonts w:hint="eastAsia"/>
        </w:rPr>
      </w:pPr>
      <w:r>
        <w:rPr>
          <w:rFonts w:hint="eastAsia"/>
          <w:lang w:val="en-US" w:eastAsia="zh-CN"/>
        </w:rPr>
        <w:t>完整版：</w:t>
      </w:r>
      <w:r>
        <w:rPr>
          <w:rFonts w:hint="eastAsia"/>
        </w:rPr>
        <w:t>水因地而制流，兵因敌而制胜。故</w:t>
      </w:r>
      <w:r>
        <w:rPr>
          <w:rFonts w:hint="eastAsia"/>
          <w:u w:val="single"/>
        </w:rPr>
        <w:t>兵无常势</w:t>
      </w:r>
      <w:r>
        <w:rPr>
          <w:rFonts w:hint="eastAsia"/>
        </w:rPr>
        <w:t>，水无常形；能因敌而制胜者，谓之神。</w:t>
      </w:r>
    </w:p>
    <w:p>
      <w:r>
        <w:rPr>
          <w:rFonts w:hint="eastAsia"/>
        </w:rPr>
        <w:t>出处：《孙子 虚实篇第六》p33</w:t>
      </w:r>
    </w:p>
    <w:p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含义：水因地势的高下而制约其流向，用兵则要依据敌情而决定其取胜方针，所以用兵作战没有固定不变的方式方法，就像水流没有固定的形状一样，能依据敌情的变化而取胜的，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 xml:space="preserve"> 就称得上用兵如神了。（强调客观实际是变化发展的，要根据事物变化来改变做事的方法）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2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 xml:space="preserve">、不战而屈人之兵 </w:t>
      </w:r>
    </w:p>
    <w:p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出处：《孙子 谋攻篇第三》p11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含义：不需要战争，就使敌人俯首称臣，赢取敌军民心。（强调要学会抓住先机）。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3、因粮于敌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u w:val="single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出处：《孙子 作战篇第二》 p8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u w:val="single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含义：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为了减轻战争中的经济负担，军队作战中所需要的粮食要在敌国就地解决，从而大大减少本国的经济实力消耗。（强调作战要学会就地取材，既可以节省开支，还可以削弱敌国的经济实力）。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完整版：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善用兵者，役不再籍，粮不三载；取用与国，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因粮于敌，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故军食可足也。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u w:val="single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出处：《孙子 作战篇第二》 p8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u w:val="single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含义：善于用兵作战的人，兵员不征集两次，军粮不运送三次，兵器装备从国内取得，粮秣从敌国征用，这样军粮就充足了。（强调作战要学会就地取材，既可以节省开支，还可以削弱敌国的经济实力）。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4、</w:t>
      </w:r>
      <w:r>
        <w:rPr>
          <w:rFonts w:ascii="微软雅黑" w:hAnsi="微软雅黑" w:eastAsia="微软雅黑"/>
          <w:color w:val="222222"/>
          <w:u w:val="single"/>
          <w:shd w:val="clear" w:color="auto" w:fill="FFFFFF"/>
        </w:rPr>
        <w:t>兵者，国之大事，死生之地，存亡之道，不可不察也。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出处：《孙子 计篇第一》p1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eastAsia="宋体" w:cs="Arial"/>
          <w:color w:val="333333"/>
          <w:sz w:val="20"/>
          <w:szCs w:val="20"/>
          <w:shd w:val="clear" w:color="auto" w:fill="FFFFFF"/>
          <w:lang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含义：战争是国家的大事，它关系到百姓的生死，国家的存亡，不能不认真地思考和研究。（强调了战争是国家重要之事，反映了孙子重战的思想。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eastAsia="zh-CN"/>
        </w:rPr>
        <w:t>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5、</w:t>
      </w:r>
      <w:r>
        <w:rPr>
          <w:rFonts w:ascii="微软雅黑" w:hAnsi="微软雅黑" w:eastAsia="微软雅黑"/>
          <w:color w:val="222222"/>
          <w:u w:val="single"/>
          <w:shd w:val="clear" w:color="auto" w:fill="FFFFFF"/>
        </w:rPr>
        <w:t>胜敌而益强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出处：《孙子 作战篇第二》 p10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含义：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战胜敌人而使自己日益强大，获得更大的战斗力。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6、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攻其不备，出其不意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出处：《孙子 计篇第一》p5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含义：攻别人没有准备的地方，发起出乎意料的军事行动。（强调了作战要掌握主动权，掌握先机，以此来使敌人措手不及。）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7、</w:t>
      </w:r>
      <w:r>
        <w:rPr>
          <w:rFonts w:ascii="微软雅黑" w:hAnsi="微软雅黑" w:eastAsia="微软雅黑"/>
          <w:color w:val="222222"/>
          <w:u w:val="single"/>
          <w:shd w:val="clear" w:color="auto" w:fill="FFFFFF"/>
        </w:rPr>
        <w:t>知己知彼，百战不殆。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出处：《孙子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 xml:space="preserve"> 谋攻篇》p17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含义：如果对敌我双方的的情况都能了解透彻，打起仗来百战就不会有危险。（强调了战前对敌我双方透彻了解的重要性。）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8、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胜兵先胜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出处：《孙子 形篇第四》 p19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含义：军队作战首先要使自己处于有利态势，然后寻找敌人的可乘之机。（强调了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了战前准备的重要性）</w:t>
      </w:r>
    </w:p>
    <w:p>
      <w:pPr>
        <w:pStyle w:val="2"/>
        <w:shd w:val="clear" w:color="auto" w:fill="F0EFE2"/>
        <w:spacing w:before="0" w:beforeAutospacing="0" w:after="150" w:afterAutospacing="0" w:line="420" w:lineRule="atLeast"/>
        <w:rPr>
          <w:rFonts w:ascii="Arial" w:hAnsi="Arial" w:cs="Arial"/>
          <w:b w:val="0"/>
          <w:bCs w:val="0"/>
          <w:color w:val="333333"/>
          <w:kern w:val="0"/>
          <w:sz w:val="20"/>
          <w:szCs w:val="20"/>
          <w:shd w:val="clear" w:color="auto" w:fill="FFFFFF"/>
        </w:rPr>
      </w:pPr>
      <w:r>
        <w:rPr>
          <w:rFonts w:hint="eastAsia" w:ascii="微软雅黑" w:hAnsi="微软雅黑" w:eastAsia="微软雅黑"/>
          <w:b w:val="0"/>
          <w:bCs w:val="0"/>
          <w:color w:val="222222"/>
          <w:kern w:val="0"/>
          <w:sz w:val="24"/>
          <w:szCs w:val="24"/>
          <w:u w:val="single"/>
          <w:shd w:val="clear" w:color="auto" w:fill="FFFFFF"/>
          <w:lang w:val="en-US" w:eastAsia="zh-CN"/>
        </w:rPr>
        <w:t>完整版：</w:t>
      </w:r>
      <w:r>
        <w:rPr>
          <w:rFonts w:ascii="微软雅黑" w:hAnsi="微软雅黑" w:eastAsia="微软雅黑"/>
          <w:b w:val="0"/>
          <w:bCs w:val="0"/>
          <w:color w:val="222222"/>
          <w:kern w:val="0"/>
          <w:sz w:val="24"/>
          <w:szCs w:val="24"/>
          <w:u w:val="single"/>
          <w:shd w:val="clear" w:color="auto" w:fill="FFFFFF"/>
        </w:rPr>
        <w:t>胜兵先胜</w:t>
      </w:r>
      <w:r>
        <w:rPr>
          <w:rFonts w:hint="eastAsia" w:ascii="微软雅黑" w:hAnsi="微软雅黑" w:eastAsia="微软雅黑"/>
          <w:b w:val="0"/>
          <w:bCs w:val="0"/>
          <w:color w:val="222222"/>
          <w:kern w:val="0"/>
          <w:sz w:val="24"/>
          <w:szCs w:val="24"/>
          <w:u w:val="single"/>
          <w:shd w:val="clear" w:color="auto" w:fill="FFFFFF"/>
          <w:lang w:eastAsia="zh-CN"/>
        </w:rPr>
        <w:t>，</w:t>
      </w:r>
      <w:r>
        <w:rPr>
          <w:rFonts w:ascii="Arial" w:hAnsi="Arial" w:cs="Arial"/>
          <w:b w:val="0"/>
          <w:bCs w:val="0"/>
          <w:color w:val="333333"/>
          <w:kern w:val="0"/>
          <w:sz w:val="20"/>
          <w:szCs w:val="20"/>
          <w:shd w:val="clear" w:color="auto" w:fill="FFFFFF"/>
        </w:rPr>
        <w:t>而后求战，败兵先战而后求胜。</w:t>
      </w:r>
    </w:p>
    <w:p>
      <w:pPr>
        <w:pStyle w:val="6"/>
        <w:shd w:val="clear" w:color="auto" w:fill="F0EFE2"/>
        <w:spacing w:before="150" w:beforeAutospacing="0" w:after="150" w:afterAutospacing="0" w:line="420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摘自《</w:t>
      </w:r>
      <w:r>
        <w:fldChar w:fldCharType="begin"/>
      </w:r>
      <w:r>
        <w:instrText xml:space="preserve"> HYPERLINK "https://so.gushiwen.cn/guwen/bookv_92e8fdc28896.aspx" </w:instrText>
      </w:r>
      <w:r>
        <w:fldChar w:fldCharType="separate"/>
      </w:r>
      <w:r>
        <w:rPr>
          <w:color w:val="333333"/>
          <w:sz w:val="20"/>
          <w:szCs w:val="20"/>
          <w:shd w:val="clear" w:color="auto" w:fill="FFFFFF"/>
        </w:rPr>
        <w:t>孙子兵法·形篇</w:t>
      </w:r>
      <w:r>
        <w:rPr>
          <w:color w:val="333333"/>
          <w:sz w:val="20"/>
          <w:szCs w:val="20"/>
          <w:shd w:val="clear" w:color="auto" w:fill="FFFFFF"/>
        </w:rPr>
        <w:fldChar w:fldCharType="end"/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第四》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p19</w:t>
      </w:r>
    </w:p>
    <w:p>
      <w:pPr>
        <w:pStyle w:val="6"/>
        <w:shd w:val="clear" w:color="auto" w:fill="F0EFE2"/>
        <w:spacing w:before="0" w:beforeAutospacing="0" w:after="150" w:afterAutospacing="0" w:line="420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含义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：能够战争中取胜的军队必然是先作好了充分的准备，然后再同敌人交战；而失败的军队则是不经过认真准备就轻率地与敌人交战，妄图凭借一股子冲劲儿取得胜利。</w:t>
      </w:r>
    </w:p>
    <w:p>
      <w:pPr>
        <w:pStyle w:val="6"/>
        <w:shd w:val="clear" w:color="auto" w:fill="F0EFE2"/>
        <w:spacing w:before="0" w:beforeAutospacing="0" w:after="150" w:afterAutospacing="0" w:line="420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此句说明了战前准备的重要性，善于运用智慧的军队在开战之前要进行精心谋划，作好充分准备，这就为战争的胜利创造了条件。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9、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兵贵胜， 不贵久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出处：《孙子 作战篇第二》p11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含义：作战最重要、最有利的是速胜，最不宜的是旷日持久。（强调了速战速决的重要性）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10、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合于利而动，不合于利而止。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出处：《孙子 九地篇第十一》p61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含义：对国家有利才能出兵，不利就立刻停止行动（强调要依据不同战区的特点及对军队作战行动的影响，采取不同的处理方法，并且关注情况变化。）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11、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上兵伐谋，其次伐交，其次伐兵，其下攻城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出处：《孙子 谋攻篇第三》 p13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含义：上等的军事行动使用谋略挫败敌方的战略意图或战争行为，其次就是用外交战胜敌人，再次是用武力击败敌军，最下策是攻打敌人的城池。（强调了谋略等非暴力手段的重要性）。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 xml:space="preserve"> 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12、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择人而任势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出处：《孙子 势篇第五》 p26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含义：挑选合适的人才， 利用有利的形势，帮助自己取胜。（强调了要善于利用有利的态势）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12、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围师必阙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出处：《孙子 军争篇第七》p40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含义：包围敌军时，一定要留出一个缺口，否则会激起敌人最激烈的反抗。（并非放任不管，可指在敌人逃跑必经之地预设埋伏或是在某地封打）。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14、</w:t>
      </w:r>
      <w:r>
        <w:rPr>
          <w:rFonts w:ascii="微软雅黑" w:hAnsi="微软雅黑" w:eastAsia="微软雅黑"/>
          <w:color w:val="222222"/>
          <w:u w:val="single"/>
          <w:shd w:val="clear" w:color="auto" w:fill="FFFFFF"/>
        </w:rPr>
        <w:t>久暴师则国用不足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出处：《孙子 作战篇》 p8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含义：经常用兵作战会导致国家变得贫困。（强调了速战速决，反对长久作战）。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15、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避实击虚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出处：《孙子 虚实篇第六》p33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含义：避开敌人的主力，找敌人的弱点进攻（强调了巧妙进攻的重要性，尤其适用于以少胜多的战斗）。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 xml:space="preserve"> 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16、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致人而不致于人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出处：《孙子 虚实篇第六》p28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含义：调动而不被敌人调动，夺取克敌制胜的主动权。（强调了战争中主动权的重要性）。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17、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善用兵者，修道而保法，故能为胜败之政。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  <w:t>出处：《孙子 形篇第四》p19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  <w:t>含义：善于用兵的人，潜心研究致胜之道，修明政治，坚持致胜的法则，所以能主宰胜败。（强调政治清明、军纪严格的重要性）。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eastAsia="宋体" w:cs="Arial"/>
          <w:i w:val="0"/>
          <w:iCs w:val="0"/>
          <w:caps w:val="0"/>
          <w:color w:val="707070"/>
          <w:spacing w:val="0"/>
          <w:sz w:val="27"/>
          <w:szCs w:val="27"/>
          <w:shd w:val="clear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18、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军无辎重则亡，无粮食则亡，无委积则亡。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出处：《孙子 军争篇第七》p36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含义：军队没有装备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辎重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就会被全歼击，没有粮食供应九不能生存，没有军用物资的储备就必然失败。（强调了后勤物资补给的重要性）。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19、凡战者，以正合，以奇胜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  <w:t>出处：《孙子 势篇》p23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  <w:t>含义：大凡作战，都是以正兵作正面交战，而用奇兵去出奇制胜。（强调调动军队，出奇制胜的重要性。）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20、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主不可以怒而兴师，将不可以愠而攻战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  <w:t>出处：《孙子 火攻篇第十二》p74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  <w:t>含义：国君不可因一时愤怒而发动战争，将帅不可因一时的气忿而出阵求战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</w:pP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21、（兵不厌诈十二法）：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</w:pPr>
      <w:r>
        <w:rPr>
          <w:rFonts w:hint="default" w:ascii="微软雅黑" w:hAnsi="微软雅黑" w:eastAsia="微软雅黑"/>
          <w:color w:val="222222"/>
          <w:u w:val="single"/>
          <w:shd w:val="clear" w:color="auto" w:fill="FFFFFF"/>
        </w:rPr>
        <w:t>兵者，诡道也。故能而示之不能，用而示之不用，近而示之远，远而示之近。利而诱之，乱而取之，实而备之，强而避之，怒而挠之，卑而骄之，佚而劳之，亲而离之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 xml:space="preserve"> 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出处：《孙子 计篇第一》p5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含义：用兵打仗是一种是千变万化、出其不意之术，需要运用种种方法欺骗敌人。所以，明明能征善战，却向敌人装作</w:t>
      </w: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fldChar w:fldCharType="begin"/>
      </w: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instrText xml:space="preserve"> HYPERLINK "https://baike.baidu.com/item/%E8%BD%AF%E5%BC%B1%E6%97%A0%E8%83%BD?fromModule=lemma_inlink" \t "https://baike.baidu.com/item/%E5%85%B5%E8%80%85%E8%AF%A1%E9%81%93%E4%B9%9F/_blank" </w:instrText>
      </w: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fldChar w:fldCharType="separate"/>
      </w: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软弱无能</w:t>
      </w: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fldChar w:fldCharType="end"/>
      </w: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；本来准备用兵，却伪装不准备打仗；要攻打近处的目标，却给敌人造成攻击远处的假象；要攻打远处的目标，相反却伪装作要在近处攻击；敌人贪心就用小利来引诱他上当；敌人混乱就乘机攻取他；敌人实力雄厚就要谨慎防备；敌人强大就暂时避开其锋芒；敌人容易冲动发怒，就设法挑逗他，使其失去理智；对于小心谨慎的敌人，要千方百计骄纵他，使其丧失警惕；敌人安逸就设法骚扰他，搞得他疲劳不堪；内部团结的敌人，要设法离间他，让他分裂。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（诡道是一种谋略， 强调了计的重要性。）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22</w:t>
      </w:r>
      <w:r>
        <w:rPr>
          <w:rFonts w:ascii="微软雅黑" w:hAnsi="微软雅黑" w:eastAsia="微软雅黑"/>
          <w:color w:val="222222"/>
          <w:u w:val="single"/>
          <w:shd w:val="clear" w:color="auto" w:fill="FFFFFF"/>
        </w:rPr>
        <w:t>孙武认为的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“五事”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eastAsia="zh-CN"/>
        </w:rPr>
        <w:t>”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七计“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</w:pPr>
      <w:r>
        <w:rPr>
          <w:rFonts w:hint="default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五事：道、天、地、将、法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eastAsia="zh-CN"/>
        </w:rPr>
        <w:t>（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 xml:space="preserve"> 后面括号里的可以不写）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“道”，是政治，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（</w:t>
      </w: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使民众与国君的意愿相一致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“天”，是天时，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（</w:t>
      </w: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讲昼夜、阴晴，寒冬、醋署等气候；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“地”，是地利，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（</w:t>
      </w: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即地形是否有利于攻守进退；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“将”，是将帅，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（</w:t>
      </w: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要有才智、诚信、仁慈、勇敢、威严；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“法”，是法制，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（</w:t>
      </w: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指军队的编制组织，将吏的统辖管理和职责区分，物资的供应和管理制度等等。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b/>
          <w:bCs/>
          <w:color w:val="333333"/>
          <w:sz w:val="24"/>
          <w:szCs w:val="24"/>
          <w:u w:val="single"/>
          <w:shd w:val="clear" w:color="auto" w:fill="FFFFFF"/>
          <w:lang w:val="en-US" w:eastAsia="zh-CN"/>
        </w:rPr>
        <w:t>七计</w:t>
      </w:r>
      <w:r>
        <w:rPr>
          <w:rFonts w:hint="default" w:ascii="Arial" w:hAnsi="Arial" w:cs="Arial"/>
          <w:b/>
          <w:bCs/>
          <w:color w:val="333333"/>
          <w:sz w:val="24"/>
          <w:szCs w:val="24"/>
          <w:shd w:val="clear" w:color="auto" w:fill="FFFFFF"/>
          <w:lang w:val="en-US" w:eastAsia="zh-CN"/>
        </w:rPr>
        <w:t>：</w:t>
      </w: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主孰有道？将孰有能？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 xml:space="preserve">      天地孰得？法令孰行？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 xml:space="preserve">      兵众孰强？士卒孰练? 赏罚孰明？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23、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知胜有五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知可以战与不可以战者胜，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识众寡之用者胜，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上下同欲者胜，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以虞待不虞者胜，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将能而君不御者胜。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24、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孙武认为将帅警惕的“五危”指的是：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将帅必须具备的“五德”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五危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必死，可杀也：有勇无谋，只知死拼，就可能被敌诱杀；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必生，可虏也：临阵畏怯，贪生怕死，就可能被敌俘虏；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忿速，可侮也：急躁易怒，一触即跳，就可能受敌凌辱而妄动；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廉洁，可辱也：廉洁而爱好名声，过于自尊，就可能被敌侮辱而失去理智；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爱民，可烦也：溺爱民众，就可能被敌烦扰而陷于被动。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五德：智、信、仁、勇、严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ascii="微软雅黑" w:hAnsi="微软雅黑" w:eastAsia="微软雅黑"/>
          <w:color w:val="222222"/>
          <w:u w:val="single"/>
          <w:shd w:val="clear" w:color="auto" w:fill="FFFFFF"/>
        </w:rPr>
      </w:pP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  <w:lang w:val="en-US" w:eastAsia="zh-CN"/>
        </w:rPr>
        <w:t>25、</w:t>
      </w:r>
      <w:r>
        <w:rPr>
          <w:rFonts w:hint="eastAsia" w:ascii="微软雅黑" w:hAnsi="微软雅黑" w:eastAsia="微软雅黑"/>
          <w:color w:val="222222"/>
          <w:u w:val="single"/>
          <w:shd w:val="clear" w:color="auto" w:fill="FFFFFF"/>
        </w:rPr>
        <w:t>灵活用兵的五项基本原则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因时用兵、因地用兵、因敌用兵、因己用兵、因势用兵</w:t>
      </w:r>
    </w:p>
    <w:p>
      <w:pPr>
        <w:pStyle w:val="6"/>
        <w:shd w:val="clear" w:color="auto" w:fill="FFFFFF"/>
        <w:spacing w:before="255" w:beforeAutospacing="0" w:after="255" w:afterAutospacing="0" w:line="420" w:lineRule="atLeast"/>
        <w:rPr>
          <w:rFonts w:hint="default" w:ascii="微软雅黑" w:hAnsi="微软雅黑" w:eastAsia="微软雅黑" w:cs="微软雅黑"/>
          <w:color w:val="333333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u w:val="single"/>
          <w:shd w:val="clear" w:color="auto" w:fill="FFFFFF"/>
          <w:lang w:val="en-US" w:eastAsia="zh-CN"/>
        </w:rPr>
        <w:t>26、</w:t>
      </w:r>
      <w:r>
        <w:rPr>
          <w:rFonts w:hint="eastAsia" w:ascii="微软雅黑" w:hAnsi="微软雅黑" w:eastAsia="微软雅黑" w:cs="微软雅黑"/>
          <w:color w:val="333333"/>
          <w:u w:val="single"/>
          <w:shd w:val="clear" w:color="auto" w:fill="FFFFFF"/>
        </w:rPr>
        <w:t>孙武说的“五火：</w:t>
      </w:r>
      <w:r>
        <w:rPr>
          <w:rFonts w:hint="eastAsia" w:ascii="微软雅黑" w:hAnsi="微软雅黑" w:eastAsia="微软雅黑" w:cs="微软雅黑"/>
          <w:color w:val="333333"/>
          <w:u w:val="single"/>
          <w:shd w:val="clear" w:color="auto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color w:val="333333"/>
          <w:u w:val="single"/>
          <w:shd w:val="clear" w:color="auto" w:fill="FFFFFF"/>
          <w:lang w:val="en-US" w:eastAsia="zh-CN"/>
        </w:rPr>
        <w:t>火攻有五）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火人--焚烧敌军人员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火积--烧毁敌人的粮草积蓄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火辎--烧毁敌人的随军辎重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火库--烧毁敌人的物资仓库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火队--烧毁敌人的交通要道设施</w:t>
      </w:r>
    </w:p>
    <w:p>
      <w:pPr>
        <w:pStyle w:val="6"/>
        <w:shd w:val="clear" w:color="auto" w:fill="FFFFFF"/>
        <w:spacing w:before="255" w:beforeAutospacing="0" w:after="255" w:afterAutospacing="0" w:line="420" w:lineRule="atLeast"/>
        <w:rPr>
          <w:rFonts w:ascii="微软雅黑" w:hAnsi="微软雅黑" w:eastAsia="微软雅黑" w:cs="微软雅黑"/>
          <w:color w:val="333333"/>
          <w:u w:val="single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u w:val="single"/>
          <w:shd w:val="clear" w:color="auto" w:fill="FFFFFF"/>
          <w:lang w:val="en-US" w:eastAsia="zh-CN"/>
        </w:rPr>
        <w:t>27、</w:t>
      </w:r>
      <w:r>
        <w:rPr>
          <w:rFonts w:hint="eastAsia" w:ascii="微软雅黑" w:hAnsi="微软雅黑" w:eastAsia="微软雅黑" w:cs="微软雅黑"/>
          <w:color w:val="333333"/>
          <w:u w:val="single"/>
          <w:shd w:val="clear" w:color="auto" w:fill="FFFFFF"/>
        </w:rPr>
        <w:t>《孙子兵法》中的”五间“</w:t>
      </w:r>
    </w:p>
    <w:p>
      <w:pPr>
        <w:pStyle w:val="6"/>
        <w:shd w:val="clear" w:color="auto" w:fill="FFFFFF"/>
        <w:spacing w:before="255" w:beforeAutospacing="0" w:after="255" w:afterAutospacing="0" w:line="420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乡间—收买敌国中熟悉乡情者，充当我间谍  （向导）；</w:t>
      </w:r>
    </w:p>
    <w:p>
      <w:pPr>
        <w:pStyle w:val="6"/>
        <w:shd w:val="clear" w:color="auto" w:fill="FFFFFF"/>
        <w:spacing w:before="255" w:beforeAutospacing="0" w:after="255" w:afterAutospacing="0" w:line="420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内间—收买敌国知内幕的官吏，充当我间谍；</w:t>
      </w:r>
    </w:p>
    <w:p>
      <w:pPr>
        <w:pStyle w:val="6"/>
        <w:shd w:val="clear" w:color="auto" w:fill="FFFFFF"/>
        <w:spacing w:before="255" w:beforeAutospacing="0" w:after="255" w:afterAutospacing="0" w:line="420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反间—将敌方间谍诱降为我方间谍；</w:t>
      </w:r>
    </w:p>
    <w:p>
      <w:pPr>
        <w:pStyle w:val="6"/>
        <w:shd w:val="clear" w:color="auto" w:fill="FFFFFF"/>
        <w:spacing w:before="255" w:beforeAutospacing="0" w:after="255" w:afterAutospacing="0" w:line="420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死间—派出向敌方传送假情报，使敌上当，事后被敌发现而处死的间谍；</w:t>
      </w:r>
    </w:p>
    <w:p>
      <w:pPr>
        <w:pStyle w:val="6"/>
        <w:shd w:val="clear" w:color="auto" w:fill="FFFFFF"/>
        <w:spacing w:before="255" w:beforeAutospacing="0" w:after="255" w:afterAutospacing="0" w:line="420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生间—派往敌国收集情报而且能活着回来的间谍。</w:t>
      </w:r>
    </w:p>
    <w:p>
      <w:pPr>
        <w:pStyle w:val="6"/>
        <w:shd w:val="clear" w:color="auto" w:fill="FFFFFF"/>
        <w:spacing w:before="255" w:beforeAutospacing="0" w:after="255" w:afterAutospacing="0" w:line="420" w:lineRule="atLeast"/>
        <w:rPr>
          <w:rFonts w:hint="eastAsia" w:ascii="Arial" w:hAnsi="Arial" w:cs="Arial"/>
          <w:color w:val="222222"/>
          <w:sz w:val="27"/>
          <w:szCs w:val="27"/>
          <w:u w:val="single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222222"/>
          <w:sz w:val="27"/>
          <w:szCs w:val="27"/>
          <w:u w:val="single"/>
          <w:shd w:val="clear" w:color="auto" w:fill="FFFFFF"/>
          <w:lang w:val="en-US" w:eastAsia="zh-CN"/>
        </w:rPr>
        <w:t xml:space="preserve">28、兵法有五 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一曰度, 是长度。此处指国土面积的大小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二曰量, 是容量。此处指国家物产是否丰富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三曰数,是数量。此处指军队数量的多少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四曰称,是权衡轻重。此处指力量的对比。</w:t>
      </w:r>
    </w:p>
    <w:p>
      <w:pPr>
        <w:pStyle w:val="13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五曰胜，是指得出胜负的判断。</w:t>
      </w:r>
    </w:p>
    <w:p>
      <w:pPr>
        <w:pStyle w:val="6"/>
        <w:shd w:val="clear" w:color="auto" w:fill="FFFFFF"/>
        <w:spacing w:before="255" w:beforeAutospacing="0" w:after="255" w:afterAutospacing="0" w:line="420" w:lineRule="atLeast"/>
        <w:rPr>
          <w:rFonts w:hint="default" w:ascii="微软雅黑" w:hAnsi="微软雅黑" w:eastAsia="微软雅黑" w:cs="微软雅黑"/>
          <w:color w:val="333333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u w:val="single"/>
          <w:lang w:val="en-US" w:eastAsia="zh-CN"/>
        </w:rPr>
        <w:t>29、孙武认为的”六地“ 《孙子地形篇第十》 p54</w:t>
      </w:r>
    </w:p>
    <w:p>
      <w:pPr>
        <w:pStyle w:val="6"/>
        <w:shd w:val="clear" w:color="auto" w:fill="FFFFFF"/>
        <w:spacing w:before="255" w:beforeAutospacing="0" w:after="255" w:afterAutospacing="0" w:line="420" w:lineRule="atLeast"/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通地—敌我均可往返之地；</w:t>
      </w:r>
      <w:r>
        <w:rPr>
          <w:rFonts w:hint="eastAsia" w:ascii="Arial" w:hAnsi="Arial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 xml:space="preserve">            </w:t>
      </w: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支地—敌我出击都不利之地；</w:t>
      </w:r>
    </w:p>
    <w:p>
      <w:pPr>
        <w:pStyle w:val="6"/>
        <w:shd w:val="clear" w:color="auto" w:fill="FFFFFF"/>
        <w:spacing w:before="255" w:beforeAutospacing="0" w:after="255" w:afterAutospacing="0" w:line="420" w:lineRule="atLeast"/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挂地—可往难返之地；</w:t>
      </w:r>
      <w:r>
        <w:rPr>
          <w:rFonts w:hint="eastAsia" w:ascii="Arial" w:hAnsi="Arial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 xml:space="preserve">                </w:t>
      </w: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隘地—两侧险要，中间狭窄之地；</w:t>
      </w:r>
    </w:p>
    <w:p>
      <w:pPr>
        <w:pStyle w:val="6"/>
        <w:shd w:val="clear" w:color="auto" w:fill="FFFFFF"/>
        <w:spacing w:before="255" w:beforeAutospacing="0" w:after="255" w:afterAutospacing="0" w:line="420" w:lineRule="atLeast"/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险地—险要之地；</w:t>
      </w:r>
      <w:r>
        <w:rPr>
          <w:rFonts w:hint="eastAsia" w:ascii="Arial" w:hAnsi="Arial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 xml:space="preserve">                    </w:t>
      </w: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远地—离部队集结地较远之地。</w:t>
      </w:r>
    </w:p>
    <w:p>
      <w:pPr>
        <w:pStyle w:val="6"/>
        <w:shd w:val="clear" w:color="auto" w:fill="FFFFFF"/>
        <w:spacing w:before="255" w:beforeAutospacing="0" w:after="255" w:afterAutospacing="0" w:line="420" w:lineRule="atLeast"/>
        <w:rPr>
          <w:rFonts w:hint="default" w:ascii="微软雅黑" w:hAnsi="微软雅黑" w:eastAsia="微软雅黑" w:cs="微软雅黑"/>
          <w:color w:val="333333"/>
          <w:u w:val="singl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u w:val="single"/>
          <w:shd w:val="clear" w:color="auto" w:fill="FFFFFF"/>
          <w:lang w:val="en-US" w:eastAsia="zh-CN"/>
        </w:rPr>
        <w:t>30、孙武认为的“九地”-九种作战地区 《孙子 九地篇第十》p60</w:t>
      </w:r>
    </w:p>
    <w:p>
      <w:pP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散地—乡土熟路，士卒易逃散之地（不宜战）；</w:t>
      </w:r>
    </w:p>
    <w:p>
      <w:pP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轻地—往返比较便利之地      （不宜久留）；</w:t>
      </w:r>
    </w:p>
    <w:p>
      <w:pP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争地—双方必争之地          （先敌占领）；</w:t>
      </w:r>
    </w:p>
    <w:p>
      <w:pP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交地—敌我均可往返之地      （严密戒备）；</w:t>
      </w:r>
    </w:p>
    <w:p>
      <w:pP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衢地—与各国联络方便之地     （争取同盟）；</w:t>
      </w:r>
    </w:p>
    <w:p>
      <w:pP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重地—进入敌国纵深难返之地   （因粮于敌）；</w:t>
      </w:r>
    </w:p>
    <w:p>
      <w:pP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汜地—沼泽山林难行之地       （快速通过）；</w:t>
      </w:r>
    </w:p>
    <w:p>
      <w:pP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围地—便于埋伏包围之地       （防敌包围）；</w:t>
      </w:r>
    </w:p>
    <w:p>
      <w:pPr>
        <w:rPr>
          <w:rFonts w:ascii="Arial" w:hAnsi="Arial" w:eastAsia="宋体" w:cs="Arial"/>
          <w:color w:val="333333"/>
          <w:kern w:val="0"/>
          <w:sz w:val="20"/>
          <w:szCs w:val="20"/>
          <w:shd w:val="clear" w:color="auto" w:fill="FFFFFF"/>
        </w:rPr>
      </w:pPr>
      <w:r>
        <w:rPr>
          <w:rFonts w:hint="eastAsia" w:ascii="Arial" w:hAnsi="Arial" w:eastAsia="宋体" w:cs="Arial"/>
          <w:color w:val="333333"/>
          <w:kern w:val="0"/>
          <w:sz w:val="20"/>
          <w:szCs w:val="20"/>
          <w:shd w:val="clear" w:color="auto" w:fill="FFFFFF"/>
          <w:lang w:val="en-US" w:eastAsia="zh-CN" w:bidi="ar-SA"/>
        </w:rPr>
        <w:t>死地—易进不易出之地         （死战求生）；</w:t>
      </w:r>
    </w:p>
    <w:p>
      <w:pPr>
        <w:rPr>
          <w:rFonts w:hint="eastAsia" w:ascii="Arial" w:hAnsi="Arial" w:eastAsia="宋体" w:cs="Arial"/>
          <w:b/>
          <w:bCs/>
          <w:color w:val="333333"/>
          <w:kern w:val="0"/>
          <w:sz w:val="24"/>
          <w:szCs w:val="24"/>
          <w:u w:val="single"/>
          <w:shd w:val="clear" w:color="auto" w:fill="FFFFFF"/>
        </w:rPr>
      </w:pPr>
    </w:p>
    <w:p>
      <w:pPr>
        <w:pStyle w:val="13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中国古代军事思想-资产阶级军事思想-孙子兵法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D05ED6"/>
    <w:multiLevelType w:val="singleLevel"/>
    <w:tmpl w:val="86D05E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C7C98EC"/>
    <w:multiLevelType w:val="singleLevel"/>
    <w:tmpl w:val="0C7C98EC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367409BC"/>
    <w:multiLevelType w:val="singleLevel"/>
    <w:tmpl w:val="367409BC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4055665A"/>
    <w:multiLevelType w:val="singleLevel"/>
    <w:tmpl w:val="4055665A"/>
    <w:lvl w:ilvl="0" w:tentative="0">
      <w:start w:val="2"/>
      <w:numFmt w:val="decimal"/>
      <w:suff w:val="nothing"/>
      <w:lvlText w:val="（%1）"/>
      <w:lvlJc w:val="left"/>
      <w:pPr>
        <w:ind w:left="500" w:leftChars="0" w:firstLine="0" w:firstLineChars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lNWQ0MjcyYjY5ODdlNzcxNzMzZGFkMDQxY2ExZDQifQ=="/>
  </w:docVars>
  <w:rsids>
    <w:rsidRoot w:val="00E66854"/>
    <w:rsid w:val="0009084E"/>
    <w:rsid w:val="001B067D"/>
    <w:rsid w:val="001B0B75"/>
    <w:rsid w:val="00296C01"/>
    <w:rsid w:val="002B2605"/>
    <w:rsid w:val="002D07B2"/>
    <w:rsid w:val="002E65FD"/>
    <w:rsid w:val="003144BA"/>
    <w:rsid w:val="00352EC5"/>
    <w:rsid w:val="00372EC9"/>
    <w:rsid w:val="00427ACD"/>
    <w:rsid w:val="0043405F"/>
    <w:rsid w:val="005932B4"/>
    <w:rsid w:val="005B4E8D"/>
    <w:rsid w:val="006134FE"/>
    <w:rsid w:val="0065458D"/>
    <w:rsid w:val="0068137C"/>
    <w:rsid w:val="006C530E"/>
    <w:rsid w:val="00724DE7"/>
    <w:rsid w:val="0073575C"/>
    <w:rsid w:val="0074167A"/>
    <w:rsid w:val="00764E85"/>
    <w:rsid w:val="007E24ED"/>
    <w:rsid w:val="008039A8"/>
    <w:rsid w:val="00813269"/>
    <w:rsid w:val="008B75EB"/>
    <w:rsid w:val="008E4AD8"/>
    <w:rsid w:val="008F729E"/>
    <w:rsid w:val="009079D9"/>
    <w:rsid w:val="00910998"/>
    <w:rsid w:val="009154A9"/>
    <w:rsid w:val="009371E7"/>
    <w:rsid w:val="00963F85"/>
    <w:rsid w:val="009A0F59"/>
    <w:rsid w:val="00A15E15"/>
    <w:rsid w:val="00A4127B"/>
    <w:rsid w:val="00AB4E90"/>
    <w:rsid w:val="00AB5841"/>
    <w:rsid w:val="00B13349"/>
    <w:rsid w:val="00C642C2"/>
    <w:rsid w:val="00D5470F"/>
    <w:rsid w:val="00D97F04"/>
    <w:rsid w:val="00E66854"/>
    <w:rsid w:val="00ED0F59"/>
    <w:rsid w:val="00ED62D1"/>
    <w:rsid w:val="00F85D4A"/>
    <w:rsid w:val="00F86619"/>
    <w:rsid w:val="08D3684C"/>
    <w:rsid w:val="0DA941B7"/>
    <w:rsid w:val="1B7B77A7"/>
    <w:rsid w:val="1E860ADE"/>
    <w:rsid w:val="2049410A"/>
    <w:rsid w:val="2D0B5E27"/>
    <w:rsid w:val="2D203D42"/>
    <w:rsid w:val="2E1A6F84"/>
    <w:rsid w:val="2EE04C1C"/>
    <w:rsid w:val="346377E0"/>
    <w:rsid w:val="3AA20459"/>
    <w:rsid w:val="3EFD16A2"/>
    <w:rsid w:val="407E27EA"/>
    <w:rsid w:val="45BC68EE"/>
    <w:rsid w:val="47354F5E"/>
    <w:rsid w:val="488100B9"/>
    <w:rsid w:val="493C7CD0"/>
    <w:rsid w:val="4A4D0723"/>
    <w:rsid w:val="4D9335FA"/>
    <w:rsid w:val="4DAE54A4"/>
    <w:rsid w:val="4ECE3FD6"/>
    <w:rsid w:val="51342B85"/>
    <w:rsid w:val="52FF61DA"/>
    <w:rsid w:val="55833D78"/>
    <w:rsid w:val="58007195"/>
    <w:rsid w:val="5E986D1D"/>
    <w:rsid w:val="5E9C4471"/>
    <w:rsid w:val="627638B9"/>
    <w:rsid w:val="795A2273"/>
    <w:rsid w:val="79B4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Emphasis"/>
    <w:basedOn w:val="9"/>
    <w:qFormat/>
    <w:uiPriority w:val="20"/>
    <w:rPr>
      <w:i/>
      <w:iCs/>
    </w:rPr>
  </w:style>
  <w:style w:type="character" w:styleId="12">
    <w:name w:val="Hyperlink"/>
    <w:basedOn w:val="9"/>
    <w:semiHidden/>
    <w:unhideWhenUsed/>
    <w:qFormat/>
    <w:uiPriority w:val="99"/>
    <w:rPr>
      <w:color w:val="0000FF"/>
      <w:u w:val="single"/>
    </w:rPr>
  </w:style>
  <w:style w:type="paragraph" w:customStyle="1" w:styleId="13">
    <w:name w:val="poem-detail-main-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标题 1 Char"/>
    <w:basedOn w:val="9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5">
    <w:name w:val="ask-title"/>
    <w:basedOn w:val="9"/>
    <w:qFormat/>
    <w:uiPriority w:val="0"/>
  </w:style>
  <w:style w:type="character" w:customStyle="1" w:styleId="16">
    <w:name w:val="iknow-icons"/>
    <w:basedOn w:val="9"/>
    <w:qFormat/>
    <w:uiPriority w:val="0"/>
  </w:style>
  <w:style w:type="character" w:customStyle="1" w:styleId="17">
    <w:name w:val="question-all-answers-title"/>
    <w:basedOn w:val="9"/>
    <w:qFormat/>
    <w:uiPriority w:val="0"/>
  </w:style>
  <w:style w:type="character" w:customStyle="1" w:styleId="18">
    <w:name w:val="text-chain-title"/>
    <w:basedOn w:val="9"/>
    <w:qFormat/>
    <w:uiPriority w:val="0"/>
  </w:style>
  <w:style w:type="character" w:customStyle="1" w:styleId="19">
    <w:name w:val="text-chain-content"/>
    <w:basedOn w:val="9"/>
    <w:qFormat/>
    <w:uiPriority w:val="0"/>
  </w:style>
  <w:style w:type="character" w:customStyle="1" w:styleId="20">
    <w:name w:val="wgt-replyer-all-uname"/>
    <w:basedOn w:val="9"/>
    <w:qFormat/>
    <w:uiPriority w:val="0"/>
  </w:style>
  <w:style w:type="character" w:customStyle="1" w:styleId="21">
    <w:name w:val="wgt-replyer-all-box"/>
    <w:basedOn w:val="9"/>
    <w:qFormat/>
    <w:uiPriority w:val="0"/>
  </w:style>
  <w:style w:type="character" w:customStyle="1" w:styleId="22">
    <w:name w:val="wgt-replyer-all-time"/>
    <w:basedOn w:val="9"/>
    <w:qFormat/>
    <w:uiPriority w:val="0"/>
  </w:style>
  <w:style w:type="character" w:customStyle="1" w:styleId="23">
    <w:name w:val="wgt-replyer-all-slogan"/>
    <w:basedOn w:val="9"/>
    <w:qFormat/>
    <w:uiPriority w:val="0"/>
  </w:style>
  <w:style w:type="character" w:customStyle="1" w:styleId="24">
    <w:name w:val="wgt-replyer-all-follow"/>
    <w:basedOn w:val="9"/>
    <w:qFormat/>
    <w:uiPriority w:val="0"/>
  </w:style>
  <w:style w:type="character" w:customStyle="1" w:styleId="25">
    <w:name w:val="批注框文本 Char"/>
    <w:basedOn w:val="9"/>
    <w:link w:val="3"/>
    <w:semiHidden/>
    <w:qFormat/>
    <w:uiPriority w:val="99"/>
    <w:rPr>
      <w:sz w:val="18"/>
      <w:szCs w:val="18"/>
    </w:rPr>
  </w:style>
  <w:style w:type="paragraph" w:styleId="2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1029</Words>
  <Characters>5869</Characters>
  <Lines>48</Lines>
  <Paragraphs>13</Paragraphs>
  <TotalTime>28</TotalTime>
  <ScaleCrop>false</ScaleCrop>
  <LinksUpToDate>false</LinksUpToDate>
  <CharactersWithSpaces>6885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2023-11-17T02:09:00Z</dcterms:created>
  <dc:creator>marking</dc:creator>
  <cp:lastModifiedBy>Maiqifish</cp:lastModifiedBy>
  <cp:lastPrinted>2023-12-07T14:12:19Z</cp:lastPrinted>
  <dcterms:modified xsi:type="dcterms:W3CDTF">2023-12-07T14:13:24Z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1A477E72E0FD42579B0E5272568E066F_13</vt:lpwstr>
  </property>
</Properties>
</file>