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EE4F" w14:textId="6713517F" w:rsidR="00E72603" w:rsidRDefault="002744A1" w:rsidP="002744A1">
      <w:pPr>
        <w:jc w:val="center"/>
        <w:rPr>
          <w:rFonts w:ascii="微软雅黑" w:eastAsia="微软雅黑" w:hAnsi="微软雅黑"/>
          <w:b/>
          <w:bCs/>
        </w:rPr>
      </w:pPr>
      <w:r w:rsidRPr="002744A1">
        <w:rPr>
          <w:rFonts w:ascii="微软雅黑" w:eastAsia="微软雅黑" w:hAnsi="微软雅黑" w:hint="eastAsia"/>
          <w:b/>
          <w:bCs/>
        </w:rPr>
        <w:t>第三次讨论稿</w:t>
      </w:r>
      <w:r>
        <w:rPr>
          <w:rFonts w:ascii="微软雅黑" w:eastAsia="微软雅黑" w:hAnsi="微软雅黑" w:hint="eastAsia"/>
          <w:b/>
          <w:bCs/>
        </w:rPr>
        <w:t>——如何看待黑格尔的善恶观</w:t>
      </w:r>
    </w:p>
    <w:p w14:paraId="53860313" w14:textId="3AC448AA" w:rsidR="002744A1" w:rsidRDefault="002744A1" w:rsidP="002744A1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黑格尔从普遍性的角度解读善与恶，认为善与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恶有着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共同的根源（即人的意志）</w:t>
      </w:r>
      <w:r w:rsidR="00273D50">
        <w:rPr>
          <w:rFonts w:ascii="微软雅黑" w:eastAsia="微软雅黑" w:hAnsi="微软雅黑" w:hint="eastAsia"/>
          <w:sz w:val="18"/>
          <w:szCs w:val="18"/>
        </w:rPr>
        <w:t>。这个观点</w:t>
      </w:r>
      <w:r>
        <w:rPr>
          <w:rFonts w:ascii="微软雅黑" w:eastAsia="微软雅黑" w:hAnsi="微软雅黑" w:hint="eastAsia"/>
          <w:sz w:val="18"/>
          <w:szCs w:val="18"/>
        </w:rPr>
        <w:t>在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现代仍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具有很高的思考</w:t>
      </w:r>
      <w:r w:rsidR="00273D50">
        <w:rPr>
          <w:rFonts w:ascii="微软雅黑" w:eastAsia="微软雅黑" w:hAnsi="微软雅黑" w:hint="eastAsia"/>
          <w:sz w:val="18"/>
          <w:szCs w:val="18"/>
        </w:rPr>
        <w:t>和讨论</w:t>
      </w:r>
      <w:r>
        <w:rPr>
          <w:rFonts w:ascii="微软雅黑" w:eastAsia="微软雅黑" w:hAnsi="微软雅黑" w:hint="eastAsia"/>
          <w:sz w:val="18"/>
          <w:szCs w:val="18"/>
        </w:rPr>
        <w:t>价值。</w:t>
      </w:r>
    </w:p>
    <w:p w14:paraId="297761FE" w14:textId="2E1CA96A" w:rsidR="002744A1" w:rsidRDefault="00273D50" w:rsidP="002744A1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善和良心是黑格尔道德意识的最后一个阶段。当意志的对象完全扬弃了外在偶然性达到了普遍意志，就形成了善——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“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被完成了的、自在自为地规定了的普遍物“（</w:t>
      </w:r>
      <w:r w:rsidR="00EF1CD2">
        <w:rPr>
          <w:rFonts w:ascii="微软雅黑" w:eastAsia="微软雅黑" w:hAnsi="微软雅黑" w:hint="eastAsia"/>
          <w:sz w:val="18"/>
          <w:szCs w:val="18"/>
        </w:rPr>
        <w:t>第</w:t>
      </w:r>
      <w:r>
        <w:rPr>
          <w:rFonts w:ascii="微软雅黑" w:eastAsia="微软雅黑" w:hAnsi="微软雅黑" w:hint="eastAsia"/>
          <w:sz w:val="18"/>
          <w:szCs w:val="18"/>
        </w:rPr>
        <w:t>128</w:t>
      </w:r>
      <w:r w:rsidR="00EF1CD2">
        <w:rPr>
          <w:rFonts w:ascii="微软雅黑" w:eastAsia="微软雅黑" w:hAnsi="微软雅黑" w:hint="eastAsia"/>
          <w:sz w:val="18"/>
          <w:szCs w:val="18"/>
        </w:rPr>
        <w:t>节</w:t>
      </w:r>
      <w:r>
        <w:rPr>
          <w:rFonts w:ascii="微软雅黑" w:eastAsia="微软雅黑" w:hAnsi="微软雅黑" w:hint="eastAsia"/>
          <w:sz w:val="18"/>
          <w:szCs w:val="18"/>
        </w:rPr>
        <w:t>）</w:t>
      </w:r>
      <w:r w:rsidR="001914A7">
        <w:rPr>
          <w:rFonts w:ascii="微软雅黑" w:eastAsia="微软雅黑" w:hAnsi="微软雅黑" w:hint="eastAsia"/>
          <w:sz w:val="18"/>
          <w:szCs w:val="18"/>
        </w:rPr>
        <w:t>，是真正具有普遍性的自由意志。黑格尔说善</w:t>
      </w:r>
      <w:r w:rsidR="00EF1CD2">
        <w:rPr>
          <w:rFonts w:ascii="微软雅黑" w:eastAsia="微软雅黑" w:hAnsi="微软雅黑" w:hint="eastAsia"/>
          <w:sz w:val="18"/>
          <w:szCs w:val="18"/>
        </w:rPr>
        <w:t>是”作为意志概念与特殊意志的统一的理念“（第129节）</w:t>
      </w:r>
      <w:r w:rsidR="001914A7">
        <w:rPr>
          <w:rFonts w:ascii="微软雅黑" w:eastAsia="微软雅黑" w:hAnsi="微软雅黑" w:hint="eastAsia"/>
          <w:sz w:val="18"/>
          <w:szCs w:val="18"/>
        </w:rPr>
        <w:t>，</w:t>
      </w:r>
      <w:r w:rsidR="00EF1CD2">
        <w:rPr>
          <w:rFonts w:ascii="微软雅黑" w:eastAsia="微软雅黑" w:hAnsi="微软雅黑" w:hint="eastAsia"/>
          <w:sz w:val="18"/>
          <w:szCs w:val="18"/>
        </w:rPr>
        <w:t>强调了善需要通过人的认识把控和内化，但</w:t>
      </w:r>
      <w:proofErr w:type="gramStart"/>
      <w:r w:rsidR="00EF1CD2">
        <w:rPr>
          <w:rFonts w:ascii="微软雅黑" w:eastAsia="微软雅黑" w:hAnsi="微软雅黑" w:hint="eastAsia"/>
          <w:sz w:val="18"/>
          <w:szCs w:val="18"/>
        </w:rPr>
        <w:t>不</w:t>
      </w:r>
      <w:proofErr w:type="gramEnd"/>
      <w:r w:rsidR="00EF1CD2">
        <w:rPr>
          <w:rFonts w:ascii="微软雅黑" w:eastAsia="微软雅黑" w:hAnsi="微软雅黑" w:hint="eastAsia"/>
          <w:sz w:val="18"/>
          <w:szCs w:val="18"/>
        </w:rPr>
        <w:t>随着人的意识所转移。主观的特殊意志只起到了中介的作用，当它与普遍福利统一时，就达到了善。</w:t>
      </w:r>
      <w:r w:rsidR="001914A7">
        <w:rPr>
          <w:rFonts w:ascii="微软雅黑" w:eastAsia="微软雅黑" w:hAnsi="微软雅黑" w:hint="eastAsia"/>
          <w:sz w:val="18"/>
          <w:szCs w:val="18"/>
        </w:rPr>
        <w:t>普遍福利作为</w:t>
      </w:r>
      <w:r w:rsidR="00852673">
        <w:rPr>
          <w:rFonts w:ascii="微软雅黑" w:eastAsia="微软雅黑" w:hAnsi="微软雅黑" w:hint="eastAsia"/>
          <w:sz w:val="18"/>
          <w:szCs w:val="18"/>
        </w:rPr>
        <w:t>一种具体的</w:t>
      </w:r>
      <w:r w:rsidR="001914A7">
        <w:rPr>
          <w:rFonts w:ascii="微软雅黑" w:eastAsia="微软雅黑" w:hAnsi="微软雅黑" w:hint="eastAsia"/>
          <w:sz w:val="18"/>
          <w:szCs w:val="18"/>
        </w:rPr>
        <w:t>约束，使善成为绝对的普遍的法。</w:t>
      </w:r>
    </w:p>
    <w:p w14:paraId="769A06AA" w14:textId="4EEFD3F3" w:rsidR="00D91290" w:rsidRDefault="00D91290" w:rsidP="002744A1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然而，与伦理不同，良心是一种抽象的形式的普遍性，只是一种无限的自我确信。但它却要求具有规定现实的权利或能力，这就造成了道德的不确定性之苦。而当我们把基于自己的特殊</w:t>
      </w:r>
      <w:r w:rsidR="001914A7">
        <w:rPr>
          <w:rFonts w:ascii="微软雅黑" w:eastAsia="微软雅黑" w:hAnsi="微软雅黑" w:hint="eastAsia"/>
          <w:sz w:val="18"/>
          <w:szCs w:val="18"/>
        </w:rPr>
        <w:t>意志</w:t>
      </w:r>
      <w:r>
        <w:rPr>
          <w:rFonts w:ascii="微软雅黑" w:eastAsia="微软雅黑" w:hAnsi="微软雅黑" w:hint="eastAsia"/>
          <w:sz w:val="18"/>
          <w:szCs w:val="18"/>
        </w:rPr>
        <w:t>片面地看成是普遍意志，当作原则并基于此行动时，就形成了恶。</w:t>
      </w:r>
      <w:r w:rsidR="001914A7">
        <w:rPr>
          <w:rFonts w:ascii="微软雅黑" w:eastAsia="微软雅黑" w:hAnsi="微软雅黑" w:hint="eastAsia"/>
          <w:sz w:val="18"/>
          <w:szCs w:val="18"/>
        </w:rPr>
        <w:t>“唯有人是善的，只因为他也可能为恶的”（第139节），因为二者都源于人的自然意志以及由此生发的主观自我确信。</w:t>
      </w:r>
    </w:p>
    <w:p w14:paraId="7F74EFE0" w14:textId="6F228726" w:rsidR="00380A90" w:rsidRDefault="00380A90" w:rsidP="002744A1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由于自我意识的存在，善和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恶的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关系可能会被别有用心地利用。或者“将恶曲解为善”，用其他理由为恶辩护，成为“有着虚伪形式规定的伪善”（第147节）；或者“主张自己的行为本身就是善的，有着自命为绝对者的主观性”，成为“可以进行随心所欲的伪装的道德诡辩”（第159节）</w:t>
      </w:r>
      <w:r w:rsidR="009C47D3">
        <w:rPr>
          <w:rFonts w:ascii="微软雅黑" w:eastAsia="微软雅黑" w:hAnsi="微软雅黑" w:hint="eastAsia"/>
          <w:sz w:val="18"/>
          <w:szCs w:val="18"/>
        </w:rPr>
        <w:t>。这样，一个人的犯罪乃至群体性的罪行可能会被掩盖，人们变得是非不分。</w:t>
      </w:r>
    </w:p>
    <w:p w14:paraId="2DB20294" w14:textId="320667BD" w:rsidR="009C47D3" w:rsidRDefault="009C47D3" w:rsidP="009970A4">
      <w:pPr>
        <w:ind w:firstLineChars="200" w:firstLine="360"/>
        <w:jc w:val="both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关于黑格尔的善恶观，我认为最深刻的是他对道德的不确定性的理解，并由此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建立起善与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恶的联系</w:t>
      </w:r>
      <w:r w:rsidR="009970A4">
        <w:rPr>
          <w:rFonts w:ascii="微软雅黑" w:eastAsia="微软雅黑" w:hAnsi="微软雅黑" w:hint="eastAsia"/>
          <w:sz w:val="18"/>
          <w:szCs w:val="18"/>
        </w:rPr>
        <w:t>。在当今的时代中，个体地位得到极大的弘扬。那么我们基于自己的主观意志生发出自我确信，建立起自己的善恶观，又如何确信这就</w:t>
      </w:r>
      <w:proofErr w:type="gramStart"/>
      <w:r w:rsidR="009970A4">
        <w:rPr>
          <w:rFonts w:ascii="微软雅黑" w:eastAsia="微软雅黑" w:hAnsi="微软雅黑" w:hint="eastAsia"/>
          <w:sz w:val="18"/>
          <w:szCs w:val="18"/>
        </w:rPr>
        <w:t>具有着</w:t>
      </w:r>
      <w:proofErr w:type="gramEnd"/>
      <w:r w:rsidR="009970A4">
        <w:rPr>
          <w:rFonts w:ascii="微软雅黑" w:eastAsia="微软雅黑" w:hAnsi="微软雅黑" w:hint="eastAsia"/>
          <w:sz w:val="18"/>
          <w:szCs w:val="18"/>
        </w:rPr>
        <w:t>普遍性、符合普遍福利呢？</w:t>
      </w:r>
      <w:r w:rsidR="00D52223">
        <w:rPr>
          <w:rFonts w:ascii="微软雅黑" w:eastAsia="微软雅黑" w:hAnsi="微软雅黑" w:hint="eastAsia"/>
          <w:sz w:val="18"/>
          <w:szCs w:val="18"/>
        </w:rPr>
        <w:t>又</w:t>
      </w:r>
      <w:r w:rsidR="009970A4">
        <w:rPr>
          <w:rFonts w:ascii="微软雅黑" w:eastAsia="微软雅黑" w:hAnsi="微软雅黑" w:hint="eastAsia"/>
          <w:sz w:val="18"/>
          <w:szCs w:val="18"/>
        </w:rPr>
        <w:t>或许，我们为了个人的利益，</w:t>
      </w:r>
      <w:r w:rsidR="00D52223">
        <w:rPr>
          <w:rFonts w:ascii="微软雅黑" w:eastAsia="微软雅黑" w:hAnsi="微软雅黑" w:hint="eastAsia"/>
          <w:sz w:val="18"/>
          <w:szCs w:val="18"/>
        </w:rPr>
        <w:t>其实</w:t>
      </w:r>
      <w:r w:rsidR="009970A4">
        <w:rPr>
          <w:rFonts w:ascii="微软雅黑" w:eastAsia="微软雅黑" w:hAnsi="微软雅黑" w:hint="eastAsia"/>
          <w:sz w:val="18"/>
          <w:szCs w:val="18"/>
        </w:rPr>
        <w:t>在无意识地“诡辩”，为自己的善恶观开脱，形成一套趋利避害的自我保护机制。那么当更能诡辩的人更心安理得的为恶时，真理的价值又在何处？</w:t>
      </w:r>
    </w:p>
    <w:p w14:paraId="362A5AD1" w14:textId="20A5FBB6" w:rsidR="009970A4" w:rsidRDefault="009970A4" w:rsidP="009970A4">
      <w:pPr>
        <w:ind w:firstLineChars="200" w:firstLine="360"/>
        <w:jc w:val="both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我对黑格尔“由于良心的主观性让人得到苦恼，选择放弃主观性退回到外在权威”的观点深表认同。</w:t>
      </w:r>
      <w:r w:rsidR="00A81AD8">
        <w:rPr>
          <w:rFonts w:ascii="微软雅黑" w:eastAsia="微软雅黑" w:hAnsi="微软雅黑" w:hint="eastAsia"/>
          <w:sz w:val="18"/>
          <w:szCs w:val="18"/>
        </w:rPr>
        <w:t>由于我们在做出相应选择的同时动用了自己的主观性，因此需要对自己的行为负责。这也能够解释社会舆论总是随大众或权威的原因：人们将大众的或“权威”的善恶观视作外部权威，从而放弃自己的主观性选择盲从。</w:t>
      </w:r>
    </w:p>
    <w:p w14:paraId="5C455E1A" w14:textId="36634EFC" w:rsidR="00A81AD8" w:rsidRDefault="00A81AD8" w:rsidP="009970A4">
      <w:pPr>
        <w:ind w:firstLineChars="200" w:firstLine="360"/>
        <w:jc w:val="both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黑格尔的善恶观揭示了背后“道德主观性”的本质。我想，善恶的选择权归根结底在于自身，人是否进行道德欺诈或伪善来谋求私利是自身的选择</w:t>
      </w:r>
      <w:r w:rsidR="00852673">
        <w:rPr>
          <w:rFonts w:ascii="微软雅黑" w:eastAsia="微软雅黑" w:hAnsi="微软雅黑" w:hint="eastAsia"/>
          <w:sz w:val="18"/>
          <w:szCs w:val="18"/>
        </w:rPr>
        <w:t>，是对于自我的尊重与认同，对自己的欺诈无法得到自己的认同。</w:t>
      </w:r>
    </w:p>
    <w:p w14:paraId="338F2ED7" w14:textId="18C89ED7" w:rsidR="00852673" w:rsidRPr="009970A4" w:rsidRDefault="00852673" w:rsidP="009970A4">
      <w:pPr>
        <w:ind w:firstLineChars="200" w:firstLine="360"/>
        <w:jc w:val="both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总的来说，黑格尔认为善是道德的最高客观内容，恶的存在和善不可分割。善与恶“本自同根生”，我们需要在不断的自我反思中扬弃恶的部分，最后达到善的境界。</w:t>
      </w:r>
    </w:p>
    <w:sectPr w:rsidR="00852673" w:rsidRPr="00997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A1"/>
    <w:rsid w:val="001914A7"/>
    <w:rsid w:val="00273D50"/>
    <w:rsid w:val="002744A1"/>
    <w:rsid w:val="00380A90"/>
    <w:rsid w:val="00852673"/>
    <w:rsid w:val="008E38ED"/>
    <w:rsid w:val="009970A4"/>
    <w:rsid w:val="009C47D3"/>
    <w:rsid w:val="00A768FC"/>
    <w:rsid w:val="00A81AD8"/>
    <w:rsid w:val="00D52223"/>
    <w:rsid w:val="00D91290"/>
    <w:rsid w:val="00E72603"/>
    <w:rsid w:val="00E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2B91"/>
  <w15:chartTrackingRefBased/>
  <w15:docId w15:val="{7F654926-1402-4B0E-9D2E-483899EC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4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4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4A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4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4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4A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4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4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4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4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567</Words>
  <Characters>568</Characters>
  <Application>Microsoft Office Word</Application>
  <DocSecurity>0</DocSecurity>
  <Lines>15</Lines>
  <Paragraphs>7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Xinrui Zhao</dc:creator>
  <cp:keywords/>
  <dc:description/>
  <cp:lastModifiedBy>Xinrui Zhao</cp:lastModifiedBy>
  <cp:revision>1</cp:revision>
  <dcterms:created xsi:type="dcterms:W3CDTF">2025-05-01T09:41:00Z</dcterms:created>
  <dcterms:modified xsi:type="dcterms:W3CDTF">2025-05-01T15:57:00Z</dcterms:modified>
</cp:coreProperties>
</file>